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3D946E8B" w14:textId="1B37795D"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r w:rsidR="00B03250" w:rsidRPr="004D0466">
        <w:rPr>
          <w:rFonts w:asciiTheme="majorHAnsi" w:hAnsiTheme="majorHAnsi"/>
          <w:b/>
          <w:sz w:val="22"/>
          <w:szCs w:val="22"/>
        </w:rPr>
        <w:t>.</w:t>
      </w:r>
      <w:r w:rsidR="00053C0B">
        <w:rPr>
          <w:rFonts w:asciiTheme="majorHAnsi" w:hAnsiTheme="majorHAnsi"/>
          <w:b/>
          <w:sz w:val="22"/>
          <w:szCs w:val="22"/>
        </w:rPr>
        <w:t>shoes</w:t>
      </w:r>
      <w:r w:rsidR="00F33959">
        <w:rPr>
          <w:rFonts w:asciiTheme="majorHAnsi" w:hAnsiTheme="majorHAnsi"/>
          <w:sz w:val="22"/>
          <w:szCs w:val="22"/>
        </w:rPr>
        <w:t xml:space="preserve"> </w:t>
      </w:r>
      <w:r w:rsidR="009C6308">
        <w:rPr>
          <w:rFonts w:asciiTheme="majorHAnsi" w:hAnsiTheme="majorHAnsi"/>
          <w:sz w:val="22"/>
          <w:szCs w:val="22"/>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r w:rsidR="00DC7A58">
        <w:rPr>
          <w:rFonts w:asciiTheme="majorHAnsi" w:hAnsiTheme="majorHAnsi"/>
          <w:sz w:val="22"/>
          <w:szCs w:val="22"/>
        </w:rPr>
        <w:t>Bink</w:t>
      </w:r>
      <w:r w:rsidR="00053C0B">
        <w:rPr>
          <w:rFonts w:asciiTheme="majorHAnsi" w:hAnsiTheme="majorHAnsi"/>
          <w:sz w:val="22"/>
          <w:szCs w:val="22"/>
        </w:rPr>
        <w:t>y Galley</w:t>
      </w:r>
      <w:r>
        <w:rPr>
          <w:rFonts w:asciiTheme="majorHAnsi" w:hAnsiTheme="majorHAnsi"/>
          <w:sz w:val="22"/>
          <w:szCs w:val="22"/>
        </w:rPr>
        <w:t xml:space="preserve">, LLC (“Registry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Operator into the root-zone.  Upon expiration of such thirty (30) calendar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1842E6AC" w14:textId="77777777"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998149F" w14:textId="01FE7256" w:rsidR="00CA543F" w:rsidRDefault="00DC7A58">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Bink</w:t>
      </w:r>
      <w:r w:rsidR="00053C0B">
        <w:rPr>
          <w:rFonts w:asciiTheme="majorHAnsi" w:hAnsiTheme="majorHAnsi"/>
          <w:b/>
          <w:caps/>
          <w:sz w:val="22"/>
          <w:szCs w:val="22"/>
        </w:rPr>
        <w:t>y galley</w:t>
      </w:r>
      <w:r w:rsidR="002E62C7">
        <w:rPr>
          <w:rFonts w:asciiTheme="majorHAnsi" w:hAnsiTheme="majorHAnsi"/>
          <w:b/>
          <w:caps/>
          <w:sz w:val="22"/>
          <w:szCs w:val="22"/>
        </w:rPr>
        <w:t xml:space="preserve">, </w:t>
      </w:r>
      <w:r w:rsidR="00933038">
        <w:rPr>
          <w:rFonts w:asciiTheme="majorHAnsi" w:hAnsiTheme="majorHAnsi"/>
          <w:b/>
          <w:caps/>
          <w:sz w:val="22"/>
          <w:szCs w:val="22"/>
        </w:rPr>
        <w:t xml:space="preserve">LLC </w:t>
      </w:r>
    </w:p>
    <w:p w14:paraId="3A5C042F"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Paul Stahura </w:t>
      </w:r>
    </w:p>
    <w:p w14:paraId="7719528B" w14:textId="756E5C3F"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r>
      <w:r w:rsidR="00D2752C">
        <w:rPr>
          <w:rFonts w:asciiTheme="majorHAnsi" w:eastAsia="SimSun" w:hAnsiTheme="majorHAnsi" w:cs="Times New Roman"/>
          <w:sz w:val="22"/>
          <w:szCs w:val="22"/>
          <w:lang w:eastAsia="zh-CN"/>
        </w:rPr>
        <w:t>Manager of its Sole Member</w:t>
      </w:r>
    </w:p>
    <w:p w14:paraId="218085AD" w14:textId="77777777" w:rsidR="00CA543F" w:rsidRDefault="00CA543F">
      <w:pPr>
        <w:ind w:left="720"/>
        <w:jc w:val="left"/>
        <w:rPr>
          <w:sz w:val="22"/>
          <w:szCs w:val="22"/>
        </w:rPr>
      </w:pPr>
    </w:p>
    <w:sectPr w:rsidR="00CA543F">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DEF6E" w14:textId="77777777" w:rsidR="009A4185" w:rsidRDefault="009A4185">
      <w:r>
        <w:separator/>
      </w:r>
    </w:p>
  </w:endnote>
  <w:endnote w:type="continuationSeparator" w:id="0">
    <w:p w14:paraId="5808F540" w14:textId="77777777" w:rsidR="009A4185" w:rsidRDefault="009A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D2752C" w:rsidRDefault="00D2752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7752F0">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D2752C" w:rsidRDefault="00D27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71AD5" w14:textId="77777777" w:rsidR="009A4185" w:rsidRDefault="009A4185">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9A4185" w14:paraId="66FDD5E5" w14:textId="77777777">
        <w:tc>
          <w:tcPr>
            <w:tcW w:w="2880" w:type="dxa"/>
            <w:tcBorders>
              <w:bottom w:val="single" w:sz="4" w:space="0" w:color="auto"/>
            </w:tcBorders>
          </w:tcPr>
          <w:p w14:paraId="0C81B4B2" w14:textId="77777777" w:rsidR="009A4185" w:rsidRDefault="009A4185">
            <w:pPr>
              <w:pStyle w:val="FootnoteSeparator"/>
            </w:pPr>
          </w:p>
        </w:tc>
      </w:tr>
      <w:tr w:rsidR="009A4185" w14:paraId="2EEE293A" w14:textId="77777777">
        <w:tc>
          <w:tcPr>
            <w:tcW w:w="2880" w:type="dxa"/>
            <w:tcBorders>
              <w:top w:val="single" w:sz="4" w:space="0" w:color="auto"/>
            </w:tcBorders>
          </w:tcPr>
          <w:p w14:paraId="3303AC1A" w14:textId="77777777" w:rsidR="009A4185" w:rsidRDefault="009A4185">
            <w:pPr>
              <w:pStyle w:val="FootnoteSeparator"/>
            </w:pPr>
            <w:r>
              <w:t>(continued…)</w:t>
            </w:r>
          </w:p>
        </w:tc>
      </w:tr>
    </w:tbl>
    <w:p w14:paraId="01B0705D" w14:textId="77777777" w:rsidR="009A4185" w:rsidRDefault="009A4185">
      <w:pPr>
        <w:pStyle w:val="Footer"/>
      </w:pPr>
    </w:p>
  </w:footnote>
  <w:footnote w:type="continuationNotice" w:id="1">
    <w:p w14:paraId="0D78EB2A" w14:textId="77777777" w:rsidR="009A4185" w:rsidRDefault="009A41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D2752C" w:rsidRDefault="00D2752C">
    <w:pPr>
      <w:pStyle w:val="Header"/>
      <w:jc w:val="right"/>
      <w:rPr>
        <w:rFonts w:asciiTheme="majorHAnsi" w:hAnsiTheme="majorHAnsi"/>
        <w:b/>
        <w:caps/>
      </w:rPr>
    </w:pPr>
    <w:r>
      <w:rPr>
        <w:rFonts w:asciiTheme="majorHAnsi" w:hAnsiTheme="majorHAnsi"/>
        <w:b/>
        <w:caps/>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cumentProtection w:edit="readOnly" w:enforcement="1" w:cryptProviderType="rsaFull" w:cryptAlgorithmClass="hash" w:cryptAlgorithmType="typeAny" w:cryptAlgorithmSid="4" w:cryptSpinCount="100000" w:hash="dNeZ0hpUcGXfwdguUX6C6JBDeAY=" w:salt="xKStdKMBYIJLnCO0kyGowA=="/>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003B31"/>
    <w:rsid w:val="0003048A"/>
    <w:rsid w:val="000447D2"/>
    <w:rsid w:val="00053C0B"/>
    <w:rsid w:val="000D5579"/>
    <w:rsid w:val="00107DA0"/>
    <w:rsid w:val="00213878"/>
    <w:rsid w:val="0023139E"/>
    <w:rsid w:val="002E62C7"/>
    <w:rsid w:val="00311A3B"/>
    <w:rsid w:val="0035519E"/>
    <w:rsid w:val="003F4FF8"/>
    <w:rsid w:val="004D0466"/>
    <w:rsid w:val="0056301E"/>
    <w:rsid w:val="00571B3E"/>
    <w:rsid w:val="00592565"/>
    <w:rsid w:val="0062346A"/>
    <w:rsid w:val="007219D6"/>
    <w:rsid w:val="007752F0"/>
    <w:rsid w:val="007B6D5A"/>
    <w:rsid w:val="00933038"/>
    <w:rsid w:val="009A4185"/>
    <w:rsid w:val="009C6308"/>
    <w:rsid w:val="00A33729"/>
    <w:rsid w:val="00A71EEC"/>
    <w:rsid w:val="00A84EA9"/>
    <w:rsid w:val="00B03250"/>
    <w:rsid w:val="00BA2BE0"/>
    <w:rsid w:val="00C61AF7"/>
    <w:rsid w:val="00CA543F"/>
    <w:rsid w:val="00CF3C38"/>
    <w:rsid w:val="00D2752C"/>
    <w:rsid w:val="00D31B8D"/>
    <w:rsid w:val="00D35A7C"/>
    <w:rsid w:val="00D517DD"/>
    <w:rsid w:val="00DB2FD1"/>
    <w:rsid w:val="00DC6447"/>
    <w:rsid w:val="00DC7A58"/>
    <w:rsid w:val="00F33959"/>
    <w:rsid w:val="00F62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2B2AA-2C40-49BA-A3C1-13E14B48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3542</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2013-10-03T18:13:00Z</dcterms:created>
  <dcterms:modified xsi:type="dcterms:W3CDTF">2013-10-03T18:13:00Z</dcterms:modified>
</cp:coreProperties>
</file>