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187B" w14:textId="02727058" w:rsidR="00115B11" w:rsidRPr="00BE420D" w:rsidRDefault="00E7296F">
      <w:pPr>
        <w:pStyle w:val="Title"/>
        <w:spacing w:after="0"/>
        <w:rPr>
          <w:rFonts w:asciiTheme="majorHAnsi" w:hAnsiTheme="majorHAnsi"/>
          <w:sz w:val="24"/>
          <w:szCs w:val="24"/>
        </w:rPr>
      </w:pPr>
      <w:bookmarkStart w:id="0" w:name="_DV_M0"/>
      <w:bookmarkEnd w:id="0"/>
      <w:r>
        <w:rPr>
          <w:rFonts w:asciiTheme="majorHAnsi" w:hAnsiTheme="majorHAnsi"/>
          <w:sz w:val="24"/>
          <w:szCs w:val="24"/>
        </w:rPr>
        <w:t xml:space="preserve">SPONSORED TLD </w:t>
      </w:r>
      <w:r w:rsidR="005332B6" w:rsidRPr="00BE420D">
        <w:rPr>
          <w:rFonts w:asciiTheme="majorHAnsi" w:hAnsiTheme="majorHAnsi"/>
          <w:sz w:val="24"/>
          <w:szCs w:val="24"/>
        </w:rPr>
        <w:t>REGISTRY AGREEMENT</w:t>
      </w:r>
    </w:p>
    <w:p w14:paraId="6D46E09A" w14:textId="77777777" w:rsidR="00115B11" w:rsidRPr="00BE420D" w:rsidRDefault="00115B11">
      <w:pPr>
        <w:pStyle w:val="Title"/>
        <w:spacing w:after="0"/>
        <w:rPr>
          <w:rFonts w:asciiTheme="majorHAnsi" w:hAnsiTheme="majorHAnsi"/>
          <w:sz w:val="24"/>
          <w:szCs w:val="24"/>
        </w:rPr>
      </w:pPr>
    </w:p>
    <w:p w14:paraId="53235D72" w14:textId="37807430" w:rsidR="00115B11" w:rsidRPr="00BE420D" w:rsidRDefault="005332B6">
      <w:pPr>
        <w:pStyle w:val="BodyText"/>
        <w:rPr>
          <w:rFonts w:asciiTheme="majorHAnsi" w:hAnsiTheme="majorHAnsi"/>
          <w:sz w:val="24"/>
          <w:szCs w:val="24"/>
        </w:rPr>
      </w:pPr>
      <w:bookmarkStart w:id="1" w:name="_DV_M1"/>
      <w:bookmarkEnd w:id="1"/>
      <w:r w:rsidRPr="00BE420D">
        <w:rPr>
          <w:rFonts w:asciiTheme="majorHAnsi" w:hAnsiTheme="majorHAnsi"/>
          <w:sz w:val="24"/>
          <w:szCs w:val="24"/>
        </w:rPr>
        <w:t xml:space="preserve">This </w:t>
      </w:r>
      <w:r w:rsidR="00E7296F">
        <w:rPr>
          <w:rFonts w:asciiTheme="majorHAnsi" w:hAnsiTheme="majorHAnsi"/>
          <w:sz w:val="24"/>
          <w:szCs w:val="24"/>
        </w:rPr>
        <w:t xml:space="preserve">SPONSORED TLD </w:t>
      </w:r>
      <w:r w:rsidRPr="00BE420D">
        <w:rPr>
          <w:rFonts w:asciiTheme="majorHAnsi" w:hAnsiTheme="majorHAnsi"/>
          <w:sz w:val="24"/>
          <w:szCs w:val="24"/>
        </w:rPr>
        <w:t>REGISTRY AGREEMENT (this “Agre</w:t>
      </w:r>
      <w:r w:rsidR="00EE7092" w:rsidRPr="00BE420D">
        <w:rPr>
          <w:rFonts w:asciiTheme="majorHAnsi" w:hAnsiTheme="majorHAnsi"/>
          <w:sz w:val="24"/>
          <w:szCs w:val="24"/>
        </w:rPr>
        <w:t xml:space="preserve">ement”) is entered into as of </w:t>
      </w:r>
      <w:bookmarkStart w:id="2" w:name="_DV_C1"/>
      <w:r w:rsidR="00EE7092" w:rsidRPr="00BE420D">
        <w:rPr>
          <w:rStyle w:val="DeltaViewDeletion"/>
          <w:rFonts w:asciiTheme="majorHAnsi" w:hAnsiTheme="majorHAnsi"/>
          <w:strike w:val="0"/>
          <w:color w:val="auto"/>
          <w:sz w:val="24"/>
          <w:szCs w:val="24"/>
        </w:rPr>
        <w:t>___________</w:t>
      </w:r>
      <w:bookmarkStart w:id="3" w:name="_DV_M2"/>
      <w:bookmarkEnd w:id="2"/>
      <w:bookmarkEnd w:id="3"/>
      <w:r w:rsidR="00965B86">
        <w:rPr>
          <w:rStyle w:val="DeltaViewDeletion"/>
          <w:rFonts w:asciiTheme="majorHAnsi" w:hAnsiTheme="majorHAnsi"/>
          <w:strike w:val="0"/>
          <w:color w:val="auto"/>
          <w:sz w:val="24"/>
          <w:szCs w:val="24"/>
        </w:rPr>
        <w:t>____________</w:t>
      </w:r>
      <w:bookmarkStart w:id="4" w:name="_GoBack"/>
      <w:bookmarkEnd w:id="4"/>
      <w:r w:rsidRPr="00BE420D">
        <w:rPr>
          <w:rFonts w:asciiTheme="majorHAnsi" w:hAnsiTheme="majorHAnsi"/>
          <w:sz w:val="24"/>
          <w:szCs w:val="24"/>
        </w:rPr>
        <w:t xml:space="preserve"> (the “Effective Date”) between Internet Corporation for Assigned Names and Numbers, a California nonprofit public benefit corporation (“ICANN”), and</w:t>
      </w:r>
      <w:r w:rsidR="00B4386C" w:rsidRPr="00BE420D">
        <w:rPr>
          <w:rFonts w:asciiTheme="majorHAnsi" w:hAnsiTheme="majorHAnsi"/>
          <w:sz w:val="24"/>
          <w:szCs w:val="24"/>
        </w:rPr>
        <w:t xml:space="preserve"> </w:t>
      </w:r>
      <w:bookmarkStart w:id="5" w:name="_DV_C3"/>
      <w:r w:rsidR="00E7296F" w:rsidRPr="00E7296F">
        <w:rPr>
          <w:rFonts w:asciiTheme="majorHAnsi" w:hAnsiTheme="majorHAnsi"/>
          <w:sz w:val="24"/>
          <w:szCs w:val="24"/>
        </w:rPr>
        <w:t>Employ Media, a Delaware limited liability company</w:t>
      </w:r>
      <w:r w:rsidR="00E7296F" w:rsidRPr="00E7296F" w:rsidDel="00E7296F">
        <w:rPr>
          <w:rFonts w:asciiTheme="majorHAnsi" w:hAnsiTheme="majorHAnsi"/>
          <w:sz w:val="24"/>
          <w:szCs w:val="24"/>
        </w:rPr>
        <w:t xml:space="preserve"> </w:t>
      </w:r>
      <w:bookmarkStart w:id="6" w:name="_DV_M3"/>
      <w:bookmarkEnd w:id="5"/>
      <w:bookmarkEnd w:id="6"/>
      <w:r w:rsidRPr="00BE420D">
        <w:rPr>
          <w:rFonts w:asciiTheme="majorHAnsi" w:hAnsiTheme="majorHAnsi"/>
          <w:sz w:val="24"/>
          <w:szCs w:val="24"/>
        </w:rPr>
        <w:t>(“Registry Operator”).</w:t>
      </w:r>
    </w:p>
    <w:p w14:paraId="0EC4AEAA" w14:textId="77777777" w:rsidR="00115B11" w:rsidRPr="00BE420D" w:rsidRDefault="005332B6">
      <w:pPr>
        <w:pStyle w:val="ARTICLEAL1"/>
        <w:rPr>
          <w:rFonts w:asciiTheme="majorHAnsi" w:hAnsiTheme="majorHAnsi"/>
          <w:szCs w:val="24"/>
        </w:rPr>
      </w:pPr>
      <w:bookmarkStart w:id="7" w:name="_DV_M4"/>
      <w:bookmarkEnd w:id="7"/>
      <w:r w:rsidRPr="00BE420D">
        <w:rPr>
          <w:rFonts w:asciiTheme="majorHAnsi" w:hAnsiTheme="majorHAnsi"/>
          <w:szCs w:val="24"/>
        </w:rPr>
        <w:br/>
      </w:r>
      <w:r w:rsidRPr="00BE420D">
        <w:rPr>
          <w:rFonts w:asciiTheme="majorHAnsi" w:hAnsiTheme="majorHAnsi"/>
          <w:szCs w:val="24"/>
        </w:rPr>
        <w:br/>
        <w:t xml:space="preserve">DELEGATION AND OPERATION </w:t>
      </w:r>
      <w:r w:rsidRPr="00BE420D">
        <w:rPr>
          <w:rFonts w:asciiTheme="majorHAnsi" w:hAnsiTheme="majorHAnsi"/>
          <w:szCs w:val="24"/>
        </w:rPr>
        <w:br/>
        <w:t>OF TOP–LEVEL DOMAIN; REPRESENTATIONS AND WARRANTIES</w:t>
      </w:r>
    </w:p>
    <w:p w14:paraId="2A6D77D7" w14:textId="54E2427B" w:rsidR="00115B11" w:rsidRPr="00BE420D" w:rsidRDefault="005332B6" w:rsidP="005B214C">
      <w:pPr>
        <w:pStyle w:val="ARTICLEAL2"/>
      </w:pPr>
      <w:bookmarkStart w:id="8" w:name="_DV_M5"/>
      <w:bookmarkEnd w:id="8"/>
      <w:r w:rsidRPr="00BE420D">
        <w:rPr>
          <w:b/>
        </w:rPr>
        <w:t>Domain and Designation</w:t>
      </w:r>
      <w:r w:rsidRPr="00BE420D">
        <w:t xml:space="preserve">.  The Top-Level Domain to </w:t>
      </w:r>
      <w:r w:rsidR="002D622A" w:rsidRPr="00BE420D">
        <w:t>which this Agreement applies is</w:t>
      </w:r>
      <w:r w:rsidR="009626BE" w:rsidRPr="00BE420D">
        <w:t xml:space="preserve"> </w:t>
      </w:r>
      <w:bookmarkStart w:id="9" w:name="_DV_M6"/>
      <w:bookmarkEnd w:id="9"/>
      <w:r w:rsidR="007309C9" w:rsidRPr="00930B4B">
        <w:rPr>
          <w:rStyle w:val="DeltaViewDeletion"/>
          <w:rFonts w:asciiTheme="majorHAnsi" w:hAnsiTheme="majorHAnsi"/>
          <w:b/>
          <w:strike w:val="0"/>
          <w:color w:val="auto"/>
          <w:szCs w:val="24"/>
        </w:rPr>
        <w:t>.jobs</w:t>
      </w:r>
      <w:r w:rsidR="007309C9" w:rsidRPr="00BE420D">
        <w:t xml:space="preserve"> </w:t>
      </w:r>
      <w:r w:rsidRPr="00BE420D">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9B42E7" w14:textId="02E4F317" w:rsidR="00115B11" w:rsidRPr="00BE420D" w:rsidRDefault="005332B6">
      <w:pPr>
        <w:pStyle w:val="ARTICLEAL2"/>
        <w:rPr>
          <w:rFonts w:asciiTheme="majorHAnsi" w:hAnsiTheme="majorHAnsi"/>
          <w:szCs w:val="24"/>
        </w:rPr>
      </w:pPr>
      <w:bookmarkStart w:id="10" w:name="_DV_M7"/>
      <w:bookmarkEnd w:id="10"/>
      <w:r w:rsidRPr="00BE420D">
        <w:rPr>
          <w:rFonts w:asciiTheme="majorHAnsi" w:hAnsiTheme="majorHAnsi"/>
          <w:b/>
          <w:szCs w:val="24"/>
        </w:rPr>
        <w:t>Technical Feasibility of String</w:t>
      </w:r>
      <w:r w:rsidRPr="00BE420D">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r w:rsidR="00342B3B" w:rsidRPr="00BE420D">
        <w:rPr>
          <w:rFonts w:asciiTheme="majorHAnsi" w:hAnsiTheme="majorHAnsi"/>
          <w:szCs w:val="24"/>
        </w:rPr>
        <w:t>webhosts</w:t>
      </w:r>
      <w:r w:rsidRPr="00BE420D">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136282EB" w14:textId="77777777" w:rsidR="00115B11" w:rsidRPr="00BE420D" w:rsidRDefault="005332B6">
      <w:pPr>
        <w:pStyle w:val="ARTICLEAL2"/>
        <w:rPr>
          <w:rFonts w:asciiTheme="majorHAnsi" w:hAnsiTheme="majorHAnsi"/>
          <w:szCs w:val="24"/>
        </w:rPr>
      </w:pPr>
      <w:bookmarkStart w:id="11" w:name="_DV_M8"/>
      <w:bookmarkEnd w:id="11"/>
      <w:r w:rsidRPr="00BE420D">
        <w:rPr>
          <w:rFonts w:asciiTheme="majorHAnsi" w:hAnsiTheme="majorHAnsi"/>
          <w:b/>
          <w:szCs w:val="24"/>
        </w:rPr>
        <w:t>Representations and Warranties</w:t>
      </w:r>
      <w:r w:rsidRPr="00BE420D">
        <w:rPr>
          <w:rFonts w:asciiTheme="majorHAnsi" w:hAnsiTheme="majorHAnsi"/>
          <w:szCs w:val="24"/>
        </w:rPr>
        <w:t>.</w:t>
      </w:r>
    </w:p>
    <w:p w14:paraId="45453388" w14:textId="77777777" w:rsidR="00115B11" w:rsidRPr="00BE420D" w:rsidRDefault="005332B6">
      <w:pPr>
        <w:pStyle w:val="ARTICLEAL3"/>
        <w:rPr>
          <w:rFonts w:asciiTheme="majorHAnsi" w:hAnsiTheme="majorHAnsi"/>
          <w:szCs w:val="24"/>
        </w:rPr>
      </w:pPr>
      <w:bookmarkStart w:id="12" w:name="_DV_M9"/>
      <w:bookmarkEnd w:id="12"/>
      <w:r w:rsidRPr="00BE420D">
        <w:rPr>
          <w:rFonts w:asciiTheme="majorHAnsi" w:hAnsiTheme="majorHAnsi"/>
          <w:szCs w:val="24"/>
        </w:rPr>
        <w:t>Registry Operator represents and warrants to ICANN as follows:</w:t>
      </w:r>
    </w:p>
    <w:p w14:paraId="0AD6D129" w14:textId="77777777" w:rsidR="00115B11" w:rsidRPr="00BE420D" w:rsidRDefault="005332B6">
      <w:pPr>
        <w:pStyle w:val="ARTICLEAL4"/>
        <w:rPr>
          <w:rFonts w:asciiTheme="majorHAnsi" w:hAnsiTheme="majorHAnsi"/>
          <w:szCs w:val="24"/>
        </w:rPr>
      </w:pPr>
      <w:bookmarkStart w:id="13" w:name="_DV_M10"/>
      <w:bookmarkEnd w:id="13"/>
      <w:r w:rsidRPr="00BE420D">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Pr="00BE420D" w:rsidRDefault="005332B6">
      <w:pPr>
        <w:pStyle w:val="ARTICLEAL4"/>
        <w:rPr>
          <w:rFonts w:asciiTheme="majorHAnsi" w:hAnsiTheme="majorHAnsi"/>
          <w:szCs w:val="24"/>
        </w:rPr>
      </w:pPr>
      <w:bookmarkStart w:id="14" w:name="_DV_M11"/>
      <w:bookmarkEnd w:id="14"/>
      <w:r w:rsidRPr="00BE420D">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0933669E" w:rsidR="00115B11" w:rsidRPr="00BE420D" w:rsidRDefault="00930B4B">
      <w:pPr>
        <w:pStyle w:val="ARTICLEAL4"/>
        <w:rPr>
          <w:rFonts w:asciiTheme="majorHAnsi" w:hAnsiTheme="majorHAnsi"/>
          <w:szCs w:val="24"/>
        </w:rPr>
      </w:pPr>
      <w:bookmarkStart w:id="15" w:name="_DV_M12"/>
      <w:bookmarkEnd w:id="15"/>
      <w:r>
        <w:rPr>
          <w:rFonts w:asciiTheme="majorHAnsi" w:hAnsiTheme="majorHAnsi"/>
          <w:szCs w:val="24"/>
        </w:rPr>
        <w:t>I</w:t>
      </w:r>
      <w:r w:rsidR="007309C9">
        <w:rPr>
          <w:rFonts w:asciiTheme="majorHAnsi" w:hAnsiTheme="majorHAnsi"/>
          <w:szCs w:val="24"/>
        </w:rPr>
        <w:t xml:space="preserve">f required under Section 2.12 of this Agreement, </w:t>
      </w:r>
      <w:r w:rsidR="005332B6" w:rsidRPr="00BE420D">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w:t>
      </w:r>
      <w:r w:rsidR="005332B6" w:rsidRPr="00BE420D">
        <w:rPr>
          <w:rFonts w:asciiTheme="majorHAnsi" w:hAnsiTheme="majorHAnsi"/>
          <w:szCs w:val="24"/>
        </w:rPr>
        <w:lastRenderedPageBreak/>
        <w:t>Instrument”), and such instrument is a binding obligation of the parties thereto, enforceable against the parties thereto in accordance with its terms.</w:t>
      </w:r>
    </w:p>
    <w:p w14:paraId="725F972E" w14:textId="77777777" w:rsidR="00115B11" w:rsidRPr="00BE420D" w:rsidRDefault="005332B6">
      <w:pPr>
        <w:pStyle w:val="ARTICLEAL3"/>
        <w:rPr>
          <w:rFonts w:asciiTheme="majorHAnsi" w:hAnsiTheme="majorHAnsi"/>
          <w:szCs w:val="24"/>
        </w:rPr>
      </w:pPr>
      <w:bookmarkStart w:id="16" w:name="_DV_M13"/>
      <w:bookmarkEnd w:id="16"/>
      <w:r w:rsidRPr="00BE420D">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Pr="00BE420D" w:rsidRDefault="005332B6">
      <w:pPr>
        <w:pStyle w:val="ARTICLEAL1"/>
        <w:tabs>
          <w:tab w:val="clear" w:pos="720"/>
        </w:tabs>
        <w:rPr>
          <w:rFonts w:asciiTheme="majorHAnsi" w:hAnsiTheme="majorHAnsi"/>
          <w:szCs w:val="24"/>
        </w:rPr>
      </w:pPr>
      <w:bookmarkStart w:id="17" w:name="_DV_M14"/>
      <w:bookmarkEnd w:id="17"/>
      <w:r w:rsidRPr="00BE420D">
        <w:rPr>
          <w:rFonts w:asciiTheme="majorHAnsi" w:hAnsiTheme="majorHAnsi"/>
          <w:szCs w:val="24"/>
        </w:rPr>
        <w:br/>
      </w:r>
      <w:r w:rsidRPr="00BE420D">
        <w:rPr>
          <w:rFonts w:asciiTheme="majorHAnsi" w:hAnsiTheme="majorHAnsi"/>
          <w:szCs w:val="24"/>
        </w:rPr>
        <w:br/>
        <w:t>COVENANTS OF REGISTRY OPERATOR</w:t>
      </w:r>
    </w:p>
    <w:p w14:paraId="6A240FDC" w14:textId="77777777" w:rsidR="00115B11" w:rsidRPr="00BE420D" w:rsidRDefault="005332B6">
      <w:pPr>
        <w:pStyle w:val="BodyText"/>
        <w:keepNext/>
        <w:rPr>
          <w:rFonts w:asciiTheme="majorHAnsi" w:hAnsiTheme="majorHAnsi"/>
          <w:sz w:val="24"/>
          <w:szCs w:val="24"/>
        </w:rPr>
      </w:pPr>
      <w:bookmarkStart w:id="18" w:name="_DV_M15"/>
      <w:bookmarkEnd w:id="18"/>
      <w:r w:rsidRPr="00BE420D">
        <w:rPr>
          <w:rFonts w:asciiTheme="majorHAnsi" w:hAnsiTheme="majorHAnsi"/>
          <w:sz w:val="24"/>
          <w:szCs w:val="24"/>
        </w:rPr>
        <w:t>Registry Operator covenants and agrees with ICANN as follows:</w:t>
      </w:r>
    </w:p>
    <w:p w14:paraId="04814EE1" w14:textId="49438B5C" w:rsidR="00115B11" w:rsidRPr="00BE420D" w:rsidRDefault="005332B6">
      <w:pPr>
        <w:pStyle w:val="ARTICLEAL2"/>
        <w:rPr>
          <w:rFonts w:asciiTheme="majorHAnsi" w:hAnsiTheme="majorHAnsi"/>
          <w:szCs w:val="24"/>
        </w:rPr>
      </w:pPr>
      <w:bookmarkStart w:id="19" w:name="_DV_M16"/>
      <w:bookmarkEnd w:id="19"/>
      <w:r w:rsidRPr="00BE420D">
        <w:rPr>
          <w:rFonts w:asciiTheme="majorHAnsi" w:hAnsiTheme="majorHAnsi"/>
          <w:b/>
          <w:szCs w:val="24"/>
        </w:rPr>
        <w:t>Approved Services; Additional Services</w:t>
      </w:r>
      <w:r w:rsidRPr="00BE420D">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sidRPr="00BE420D">
        <w:rPr>
          <w:rFonts w:asciiTheme="majorHAnsi" w:hAnsiTheme="majorHAnsi"/>
          <w:szCs w:val="24"/>
          <w:u w:val="single"/>
        </w:rPr>
        <w:t>Exhibit A</w:t>
      </w:r>
      <w:r w:rsidRPr="00BE420D">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r w:rsidR="00342B3B" w:rsidRPr="00BE420D">
        <w:rPr>
          <w:rFonts w:asciiTheme="majorHAnsi" w:hAnsiTheme="majorHAnsi"/>
          <w:szCs w:val="24"/>
        </w:rPr>
        <w:t>Service, which</w:t>
      </w:r>
      <w:r w:rsidRPr="00BE420D">
        <w:rPr>
          <w:rFonts w:asciiTheme="majorHAnsi" w:hAnsiTheme="majorHAnsi"/>
          <w:szCs w:val="24"/>
        </w:rPr>
        <w:t xml:space="preserve"> is approved pursuant to the RSEP, which amendment shall be in a form reasonably acceptable to the parties.</w:t>
      </w:r>
    </w:p>
    <w:p w14:paraId="6FBBCD0D" w14:textId="77777777" w:rsidR="00115B11" w:rsidRPr="00BE420D" w:rsidRDefault="005332B6">
      <w:pPr>
        <w:pStyle w:val="ARTICLEAL2"/>
        <w:rPr>
          <w:rFonts w:asciiTheme="majorHAnsi" w:hAnsiTheme="majorHAnsi"/>
          <w:szCs w:val="24"/>
        </w:rPr>
      </w:pPr>
      <w:bookmarkStart w:id="20" w:name="_DV_M17"/>
      <w:bookmarkEnd w:id="20"/>
      <w:r w:rsidRPr="00BE420D">
        <w:rPr>
          <w:rFonts w:asciiTheme="majorHAnsi" w:hAnsiTheme="majorHAnsi"/>
          <w:b/>
          <w:szCs w:val="24"/>
        </w:rPr>
        <w:t>Compliance with Consensus Policies and Temporary Policies</w:t>
      </w:r>
      <w:r w:rsidRPr="00BE420D">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1CBB0CBF" w:rsidR="00115B11" w:rsidRPr="00BE420D" w:rsidRDefault="005332B6">
      <w:pPr>
        <w:pStyle w:val="ARTICLEAL2"/>
        <w:rPr>
          <w:rFonts w:asciiTheme="majorHAnsi" w:hAnsiTheme="majorHAnsi"/>
          <w:szCs w:val="24"/>
        </w:rPr>
      </w:pPr>
      <w:bookmarkStart w:id="21" w:name="_DV_M18"/>
      <w:bookmarkEnd w:id="21"/>
      <w:r w:rsidRPr="00BE420D">
        <w:rPr>
          <w:rFonts w:asciiTheme="majorHAnsi" w:hAnsiTheme="majorHAnsi"/>
          <w:b/>
          <w:szCs w:val="24"/>
        </w:rPr>
        <w:t>Data Escrow</w:t>
      </w:r>
      <w:r w:rsidRPr="00BE420D">
        <w:rPr>
          <w:rFonts w:asciiTheme="majorHAnsi" w:hAnsiTheme="majorHAnsi"/>
          <w:szCs w:val="24"/>
        </w:rPr>
        <w:t>.  Registry Operator shall comply with the registry data escrow procedures set forth in Specification 2 attached hereto (“Specification 2”).</w:t>
      </w:r>
    </w:p>
    <w:p w14:paraId="786336C7" w14:textId="4EE4AEB6" w:rsidR="00115B11" w:rsidRPr="00BE420D" w:rsidRDefault="005332B6">
      <w:pPr>
        <w:pStyle w:val="ARTICLEAL2"/>
        <w:rPr>
          <w:rFonts w:asciiTheme="majorHAnsi" w:hAnsiTheme="majorHAnsi"/>
          <w:szCs w:val="24"/>
        </w:rPr>
      </w:pPr>
      <w:bookmarkStart w:id="22" w:name="_DV_M19"/>
      <w:bookmarkEnd w:id="22"/>
      <w:r w:rsidRPr="00BE420D">
        <w:rPr>
          <w:rFonts w:asciiTheme="majorHAnsi" w:hAnsiTheme="majorHAnsi"/>
          <w:b/>
          <w:szCs w:val="24"/>
        </w:rPr>
        <w:t>Monthly Reporting</w:t>
      </w:r>
      <w:r w:rsidRPr="00BE420D">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360F6637" w:rsidR="00115B11" w:rsidRPr="00BE420D" w:rsidRDefault="005332B6">
      <w:pPr>
        <w:pStyle w:val="ARTICLEAL2"/>
        <w:rPr>
          <w:rFonts w:asciiTheme="majorHAnsi" w:hAnsiTheme="majorHAnsi"/>
          <w:szCs w:val="24"/>
        </w:rPr>
      </w:pPr>
      <w:bookmarkStart w:id="23" w:name="_DV_M20"/>
      <w:bookmarkEnd w:id="23"/>
      <w:r w:rsidRPr="00BE420D">
        <w:rPr>
          <w:rFonts w:asciiTheme="majorHAnsi" w:hAnsiTheme="majorHAnsi"/>
          <w:b/>
          <w:szCs w:val="24"/>
        </w:rPr>
        <w:lastRenderedPageBreak/>
        <w:t>Publication of Registration Data</w:t>
      </w:r>
      <w:r w:rsidRPr="00BE420D">
        <w:rPr>
          <w:rFonts w:asciiTheme="majorHAnsi" w:hAnsiTheme="majorHAnsi"/>
          <w:szCs w:val="24"/>
        </w:rPr>
        <w:t>.  Registry Operator shall provide public access to registration data in accordance with Specification 4 attached hereto (“Specification 4”).</w:t>
      </w:r>
    </w:p>
    <w:p w14:paraId="64FF1A0D" w14:textId="01F0C2AD" w:rsidR="00115B11" w:rsidRPr="00BE420D" w:rsidRDefault="005332B6">
      <w:pPr>
        <w:pStyle w:val="ARTICLEAL2"/>
        <w:rPr>
          <w:rFonts w:asciiTheme="majorHAnsi" w:hAnsiTheme="majorHAnsi"/>
          <w:szCs w:val="24"/>
        </w:rPr>
      </w:pPr>
      <w:bookmarkStart w:id="24" w:name="_DV_M21"/>
      <w:bookmarkEnd w:id="24"/>
      <w:r w:rsidRPr="00BE420D">
        <w:rPr>
          <w:rFonts w:asciiTheme="majorHAnsi" w:hAnsiTheme="majorHAnsi"/>
          <w:b/>
          <w:szCs w:val="24"/>
        </w:rPr>
        <w:t>Reserved Names</w:t>
      </w:r>
      <w:r w:rsidRPr="00BE420D">
        <w:rPr>
          <w:rFonts w:asciiTheme="majorHAnsi" w:hAnsiTheme="majorHAnsi"/>
          <w:szCs w:val="24"/>
        </w:rPr>
        <w:t>.  Except to the extent that ICANN otherwise expressly authorizes in writing,</w:t>
      </w:r>
      <w:r w:rsidR="001313E3">
        <w:rPr>
          <w:rFonts w:asciiTheme="majorHAnsi" w:hAnsiTheme="majorHAnsi"/>
          <w:szCs w:val="24"/>
        </w:rPr>
        <w:t xml:space="preserve"> </w:t>
      </w:r>
      <w:r w:rsidRPr="00BE420D">
        <w:rPr>
          <w:rFonts w:asciiTheme="majorHAnsi" w:hAnsiTheme="majorHAnsi"/>
          <w:szCs w:val="24"/>
        </w:rPr>
        <w:t>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07D12D9E" w:rsidR="00115B11" w:rsidRPr="00BE420D" w:rsidRDefault="005332B6">
      <w:pPr>
        <w:pStyle w:val="ARTICLEAL2"/>
        <w:rPr>
          <w:rFonts w:asciiTheme="majorHAnsi" w:hAnsiTheme="majorHAnsi"/>
          <w:szCs w:val="24"/>
        </w:rPr>
      </w:pPr>
      <w:bookmarkStart w:id="25" w:name="_DV_M22"/>
      <w:bookmarkEnd w:id="25"/>
      <w:r w:rsidRPr="00BE420D">
        <w:rPr>
          <w:rFonts w:asciiTheme="majorHAnsi" w:hAnsiTheme="majorHAnsi"/>
          <w:b/>
          <w:szCs w:val="24"/>
        </w:rPr>
        <w:t>Registry Interoperability and Continuity</w:t>
      </w:r>
      <w:r w:rsidRPr="00BE420D">
        <w:rPr>
          <w:rFonts w:asciiTheme="majorHAnsi" w:hAnsiTheme="majorHAnsi"/>
          <w:szCs w:val="24"/>
        </w:rPr>
        <w:t>.  Registry Operator shall comply with the Registry Interoperability and Continuity Specifications as set forth in Specification 6 attached hereto (“Specification 6”).</w:t>
      </w:r>
    </w:p>
    <w:p w14:paraId="2B1402CE" w14:textId="1788ACBA" w:rsidR="00115B11" w:rsidRPr="00BE420D" w:rsidRDefault="005332B6">
      <w:pPr>
        <w:pStyle w:val="ARTICLEAL2"/>
        <w:rPr>
          <w:rFonts w:asciiTheme="majorHAnsi" w:hAnsiTheme="majorHAnsi"/>
          <w:szCs w:val="24"/>
        </w:rPr>
      </w:pPr>
      <w:bookmarkStart w:id="26" w:name="_DV_M23"/>
      <w:bookmarkEnd w:id="26"/>
      <w:r w:rsidRPr="00BE420D">
        <w:rPr>
          <w:rFonts w:asciiTheme="majorHAnsi" w:hAnsiTheme="majorHAnsi"/>
          <w:b/>
          <w:szCs w:val="24"/>
        </w:rPr>
        <w:t xml:space="preserve">Protection of Legal Rights of Third Parties.  </w:t>
      </w:r>
      <w:r w:rsidRPr="00BE420D">
        <w:rPr>
          <w:rFonts w:asciiTheme="majorHAnsi" w:hAnsiTheme="majorHAnsi"/>
          <w:szCs w:val="24"/>
        </w:rPr>
        <w:t>Registry Operator must comply with the processes and procedures for ongoing protection of the legal rights of third parties as set forth Specification 7 attached hereto (“Specification 7”).  Registry Operator may, at its election, implement additional protections of the legal rights of third parties.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Pr="00BE420D" w:rsidRDefault="005332B6">
      <w:pPr>
        <w:pStyle w:val="ARTICLEAL2"/>
        <w:rPr>
          <w:rFonts w:asciiTheme="majorHAnsi" w:hAnsiTheme="majorHAnsi"/>
          <w:szCs w:val="24"/>
        </w:rPr>
      </w:pPr>
      <w:bookmarkStart w:id="27" w:name="_DV_M24"/>
      <w:bookmarkEnd w:id="27"/>
      <w:r w:rsidRPr="00BE420D">
        <w:rPr>
          <w:rFonts w:asciiTheme="majorHAnsi" w:hAnsiTheme="majorHAnsi"/>
          <w:b/>
          <w:szCs w:val="24"/>
        </w:rPr>
        <w:t>Registrars</w:t>
      </w:r>
      <w:r w:rsidRPr="00BE420D">
        <w:rPr>
          <w:rFonts w:asciiTheme="majorHAnsi" w:hAnsiTheme="majorHAnsi"/>
          <w:szCs w:val="24"/>
        </w:rPr>
        <w:t>.</w:t>
      </w:r>
    </w:p>
    <w:p w14:paraId="09DC32D0" w14:textId="3DE59DDD" w:rsidR="00115B11" w:rsidRPr="00BE420D" w:rsidRDefault="005332B6">
      <w:pPr>
        <w:pStyle w:val="ARTICLEAL3"/>
        <w:rPr>
          <w:rFonts w:asciiTheme="majorHAnsi" w:hAnsiTheme="majorHAnsi"/>
          <w:szCs w:val="24"/>
        </w:rPr>
      </w:pPr>
      <w:bookmarkStart w:id="28" w:name="_DV_M25"/>
      <w:bookmarkEnd w:id="28"/>
      <w:r w:rsidRPr="00BE420D">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w:t>
      </w:r>
      <w:r w:rsidRPr="00BE420D">
        <w:rPr>
          <w:rFonts w:asciiTheme="majorHAnsi" w:hAnsiTheme="majorHAnsi"/>
          <w:szCs w:val="24"/>
        </w:rPr>
        <w:lastRenderedPageBreak/>
        <w:t xml:space="preserve">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104FD6F8" w:rsidR="00115B11" w:rsidRPr="00BE420D" w:rsidRDefault="005332B6">
      <w:pPr>
        <w:pStyle w:val="ARTICLEAL3"/>
        <w:rPr>
          <w:rFonts w:asciiTheme="majorHAnsi" w:hAnsiTheme="majorHAnsi"/>
          <w:szCs w:val="24"/>
        </w:rPr>
      </w:pPr>
      <w:bookmarkStart w:id="29" w:name="_DV_M26"/>
      <w:bookmarkEnd w:id="29"/>
      <w:r w:rsidRPr="00BE420D">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Pr="00BE420D" w:rsidRDefault="005332B6">
      <w:pPr>
        <w:pStyle w:val="ARTICLEAL3"/>
        <w:rPr>
          <w:rFonts w:asciiTheme="majorHAnsi" w:hAnsiTheme="majorHAnsi"/>
          <w:szCs w:val="24"/>
        </w:rPr>
      </w:pPr>
      <w:bookmarkStart w:id="30" w:name="_DV_M27"/>
      <w:bookmarkEnd w:id="30"/>
      <w:r w:rsidRPr="00BE420D">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Pr="00BE420D" w:rsidRDefault="005332B6">
      <w:pPr>
        <w:pStyle w:val="ARTICLEAL2"/>
        <w:keepNext/>
        <w:rPr>
          <w:rFonts w:asciiTheme="majorHAnsi" w:hAnsiTheme="majorHAnsi"/>
          <w:szCs w:val="24"/>
        </w:rPr>
      </w:pPr>
      <w:bookmarkStart w:id="31" w:name="_DV_M28"/>
      <w:bookmarkEnd w:id="31"/>
      <w:r w:rsidRPr="00BE420D">
        <w:rPr>
          <w:rFonts w:asciiTheme="majorHAnsi" w:hAnsiTheme="majorHAnsi"/>
          <w:b/>
          <w:szCs w:val="24"/>
        </w:rPr>
        <w:lastRenderedPageBreak/>
        <w:t>Pricing for Registry Services</w:t>
      </w:r>
      <w:r w:rsidRPr="00BE420D">
        <w:rPr>
          <w:rFonts w:asciiTheme="majorHAnsi" w:hAnsiTheme="majorHAnsi"/>
          <w:szCs w:val="24"/>
        </w:rPr>
        <w:t>.</w:t>
      </w:r>
    </w:p>
    <w:p w14:paraId="18FFB4C3" w14:textId="0BDE824F" w:rsidR="00115B11" w:rsidRPr="00BE420D" w:rsidRDefault="005332B6">
      <w:pPr>
        <w:pStyle w:val="ARTICLEAL3"/>
        <w:rPr>
          <w:rFonts w:asciiTheme="majorHAnsi" w:hAnsiTheme="majorHAnsi"/>
          <w:szCs w:val="24"/>
        </w:rPr>
      </w:pPr>
      <w:bookmarkStart w:id="32" w:name="_DV_M29"/>
      <w:bookmarkEnd w:id="32"/>
      <w:r w:rsidRPr="00BE420D">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2E1ACD27" w:rsidR="00115B11" w:rsidRPr="00BE420D" w:rsidRDefault="005332B6">
      <w:pPr>
        <w:pStyle w:val="ARTICLEAL3"/>
        <w:rPr>
          <w:rFonts w:asciiTheme="majorHAnsi" w:hAnsiTheme="majorHAnsi"/>
          <w:szCs w:val="24"/>
        </w:rPr>
      </w:pPr>
      <w:bookmarkStart w:id="33" w:name="_DV_M30"/>
      <w:bookmarkEnd w:id="33"/>
      <w:r w:rsidRPr="00BE420D">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10098937" w:rsidR="00115B11" w:rsidRPr="00BE420D" w:rsidRDefault="005332B6">
      <w:pPr>
        <w:pStyle w:val="ARTICLEAL3"/>
        <w:rPr>
          <w:rFonts w:asciiTheme="majorHAnsi" w:hAnsiTheme="majorHAnsi"/>
          <w:szCs w:val="24"/>
        </w:rPr>
      </w:pPr>
      <w:bookmarkStart w:id="34" w:name="_DV_M31"/>
      <w:bookmarkEnd w:id="34"/>
      <w:r w:rsidRPr="00BE420D">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w:t>
      </w:r>
      <w:r w:rsidR="002E0ACD">
        <w:rPr>
          <w:rFonts w:asciiTheme="majorHAnsi" w:hAnsiTheme="majorHAnsi"/>
          <w:szCs w:val="24"/>
        </w:rPr>
        <w:t>(</w:t>
      </w:r>
      <w:r w:rsidR="001E2D0C">
        <w:rPr>
          <w:rFonts w:asciiTheme="majorHAnsi" w:hAnsiTheme="majorHAnsi"/>
          <w:szCs w:val="24"/>
        </w:rPr>
        <w:t xml:space="preserve">or at the time of </w:t>
      </w:r>
      <w:r w:rsidR="002E0ACD">
        <w:rPr>
          <w:rFonts w:asciiTheme="majorHAnsi" w:hAnsiTheme="majorHAnsi"/>
          <w:szCs w:val="24"/>
        </w:rPr>
        <w:t xml:space="preserve">any </w:t>
      </w:r>
      <w:r w:rsidR="001E2D0C">
        <w:rPr>
          <w:rFonts w:asciiTheme="majorHAnsi" w:hAnsiTheme="majorHAnsi"/>
          <w:szCs w:val="24"/>
        </w:rPr>
        <w:t xml:space="preserve">amendment to </w:t>
      </w:r>
      <w:r w:rsidR="002E0ACD">
        <w:rPr>
          <w:rFonts w:asciiTheme="majorHAnsi" w:hAnsiTheme="majorHAnsi"/>
          <w:szCs w:val="24"/>
        </w:rPr>
        <w:t>such registrant agreement</w:t>
      </w:r>
      <w:r w:rsidR="001E2D0C">
        <w:rPr>
          <w:rFonts w:asciiTheme="majorHAnsi" w:hAnsiTheme="majorHAnsi"/>
          <w:szCs w:val="24"/>
        </w:rPr>
        <w:t xml:space="preserve"> (incorporated in the registration agreement with registrar) </w:t>
      </w:r>
      <w:r w:rsidR="002E0ACD">
        <w:rPr>
          <w:rFonts w:asciiTheme="majorHAnsi" w:hAnsiTheme="majorHAnsi"/>
          <w:szCs w:val="24"/>
        </w:rPr>
        <w:t xml:space="preserve">effectuated prior to the Effective Date of this </w:t>
      </w:r>
      <w:r w:rsidR="00A5578D">
        <w:rPr>
          <w:rFonts w:asciiTheme="majorHAnsi" w:hAnsiTheme="majorHAnsi"/>
          <w:szCs w:val="24"/>
        </w:rPr>
        <w:t>Agreement</w:t>
      </w:r>
      <w:r w:rsidR="002E0ACD">
        <w:rPr>
          <w:rFonts w:asciiTheme="majorHAnsi" w:hAnsiTheme="majorHAnsi"/>
          <w:szCs w:val="24"/>
        </w:rPr>
        <w:t>)</w:t>
      </w:r>
      <w:r w:rsidR="00A5578D">
        <w:rPr>
          <w:rFonts w:asciiTheme="majorHAnsi" w:hAnsiTheme="majorHAnsi"/>
          <w:szCs w:val="24"/>
        </w:rPr>
        <w:t xml:space="preserve"> </w:t>
      </w:r>
      <w:r w:rsidRPr="00BE420D">
        <w:rPr>
          <w:rFonts w:asciiTheme="majorHAnsi" w:hAnsiTheme="majorHAnsi"/>
          <w:szCs w:val="24"/>
        </w:rPr>
        <w:t xml:space="preserve">following clear and conspicuous disclosure of such Renewal Pricing to such registrant, and (ii) discounted Renewal Pricing pursuant to a Qualified Marketing Program </w:t>
      </w:r>
      <w:r w:rsidRPr="00BE420D">
        <w:rPr>
          <w:rFonts w:asciiTheme="majorHAnsi" w:hAnsiTheme="majorHAnsi"/>
          <w:szCs w:val="24"/>
        </w:rPr>
        <w:lastRenderedPageBreak/>
        <w:t>(as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43ECBA1" w14:textId="77777777" w:rsidR="00115B11" w:rsidRPr="00BE420D" w:rsidRDefault="005332B6">
      <w:pPr>
        <w:pStyle w:val="ARTICLEAL3"/>
        <w:rPr>
          <w:rFonts w:asciiTheme="majorHAnsi" w:hAnsiTheme="majorHAnsi"/>
          <w:szCs w:val="24"/>
        </w:rPr>
      </w:pPr>
      <w:bookmarkStart w:id="35" w:name="_DV_M32"/>
      <w:bookmarkEnd w:id="35"/>
      <w:r w:rsidRPr="00BE420D">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Pr="00BE420D" w:rsidRDefault="005332B6">
      <w:pPr>
        <w:pStyle w:val="ARTICLEAL2"/>
        <w:rPr>
          <w:rFonts w:asciiTheme="majorHAnsi" w:hAnsiTheme="majorHAnsi"/>
          <w:szCs w:val="24"/>
        </w:rPr>
      </w:pPr>
      <w:bookmarkStart w:id="36" w:name="_DV_M33"/>
      <w:bookmarkEnd w:id="36"/>
      <w:r w:rsidRPr="00BE420D">
        <w:rPr>
          <w:rFonts w:asciiTheme="majorHAnsi" w:hAnsiTheme="majorHAnsi"/>
          <w:b/>
          <w:szCs w:val="24"/>
        </w:rPr>
        <w:t>Contractual and Operational Compliance Audits</w:t>
      </w:r>
      <w:r w:rsidRPr="00BE420D">
        <w:rPr>
          <w:rFonts w:asciiTheme="majorHAnsi" w:hAnsiTheme="majorHAnsi"/>
          <w:szCs w:val="24"/>
        </w:rPr>
        <w:t>.</w:t>
      </w:r>
    </w:p>
    <w:p w14:paraId="0F6E0830" w14:textId="5011E29F" w:rsidR="00115B11" w:rsidRPr="00BE420D" w:rsidRDefault="005332B6">
      <w:pPr>
        <w:pStyle w:val="ARTICLEAL3"/>
        <w:rPr>
          <w:rFonts w:asciiTheme="majorHAnsi" w:hAnsiTheme="majorHAnsi"/>
          <w:szCs w:val="24"/>
        </w:rPr>
      </w:pPr>
      <w:bookmarkStart w:id="37" w:name="_DV_M34"/>
      <w:bookmarkEnd w:id="37"/>
      <w:r w:rsidRPr="00BE420D">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Pr="00BE420D" w:rsidRDefault="005332B6">
      <w:pPr>
        <w:pStyle w:val="ARTICLEAL3"/>
        <w:rPr>
          <w:rFonts w:asciiTheme="majorHAnsi" w:hAnsiTheme="majorHAnsi"/>
          <w:szCs w:val="24"/>
        </w:rPr>
      </w:pPr>
      <w:bookmarkStart w:id="38" w:name="_DV_M35"/>
      <w:bookmarkEnd w:id="38"/>
      <w:r w:rsidRPr="00BE420D">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w:t>
      </w:r>
      <w:r w:rsidRPr="00BE420D">
        <w:rPr>
          <w:rFonts w:asciiTheme="majorHAnsi" w:hAnsiTheme="majorHAnsi"/>
          <w:szCs w:val="24"/>
        </w:rPr>
        <w:lastRenderedPageBreak/>
        <w:t xml:space="preserve">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7B6115C" w14:textId="77777777" w:rsidR="00115B11" w:rsidRPr="00BE420D" w:rsidRDefault="005332B6">
      <w:pPr>
        <w:pStyle w:val="ARTICLEAL3"/>
        <w:rPr>
          <w:rFonts w:asciiTheme="majorHAnsi" w:hAnsiTheme="majorHAnsi"/>
          <w:szCs w:val="24"/>
        </w:rPr>
      </w:pPr>
      <w:bookmarkStart w:id="39" w:name="_DV_M36"/>
      <w:bookmarkEnd w:id="39"/>
      <w:r w:rsidRPr="00BE420D">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C4CD56" w14:textId="77777777" w:rsidR="00115B11" w:rsidRPr="00BE420D" w:rsidRDefault="005332B6">
      <w:pPr>
        <w:pStyle w:val="ARTICLEAL3"/>
        <w:rPr>
          <w:rFonts w:asciiTheme="majorHAnsi" w:hAnsiTheme="majorHAnsi"/>
          <w:szCs w:val="24"/>
        </w:rPr>
      </w:pPr>
      <w:bookmarkStart w:id="40" w:name="_DV_M37"/>
      <w:bookmarkEnd w:id="40"/>
      <w:r w:rsidRPr="00BE420D">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22DD1DA5" w:rsidR="00115B11" w:rsidRPr="00BE420D" w:rsidRDefault="005332B6">
      <w:pPr>
        <w:pStyle w:val="ARTICLEAL2"/>
        <w:rPr>
          <w:rFonts w:asciiTheme="majorHAnsi" w:hAnsiTheme="majorHAnsi"/>
          <w:szCs w:val="24"/>
        </w:rPr>
      </w:pPr>
      <w:bookmarkStart w:id="41" w:name="_DV_M38"/>
      <w:bookmarkEnd w:id="41"/>
      <w:r w:rsidRPr="00BE420D">
        <w:rPr>
          <w:rFonts w:asciiTheme="majorHAnsi" w:hAnsiTheme="majorHAnsi"/>
          <w:b/>
          <w:szCs w:val="24"/>
        </w:rPr>
        <w:t>Continued Operations Instrument</w:t>
      </w:r>
      <w:r w:rsidRPr="00BE420D">
        <w:rPr>
          <w:rFonts w:asciiTheme="majorHAnsi" w:hAnsiTheme="majorHAnsi"/>
          <w:szCs w:val="24"/>
        </w:rPr>
        <w:t>.  Registry Operator shall comply with the terms and conditions relating to the Continued Operations Instrument set forth in Specification 8 attached hereto (“Specification 8”)</w:t>
      </w:r>
      <w:r w:rsidR="00693AB3">
        <w:rPr>
          <w:rFonts w:asciiTheme="majorHAnsi" w:hAnsiTheme="majorHAnsi"/>
          <w:szCs w:val="24"/>
        </w:rPr>
        <w:t xml:space="preserve">, except that the requirements of Specification 8 shall not be applicable to any TLD that has been and remained in continuous operation for at least 6 years prior to the Effective Date of this Agreement.   </w:t>
      </w:r>
    </w:p>
    <w:p w14:paraId="706066BE" w14:textId="77777777" w:rsidR="00115B11" w:rsidRPr="00BE420D" w:rsidRDefault="005332B6">
      <w:pPr>
        <w:pStyle w:val="ARTICLEAL2"/>
        <w:rPr>
          <w:rFonts w:asciiTheme="majorHAnsi" w:hAnsiTheme="majorHAnsi"/>
          <w:szCs w:val="24"/>
        </w:rPr>
      </w:pPr>
      <w:bookmarkStart w:id="42" w:name="_DV_M39"/>
      <w:bookmarkEnd w:id="42"/>
      <w:r w:rsidRPr="00BE420D">
        <w:rPr>
          <w:rFonts w:asciiTheme="majorHAnsi" w:hAnsiTheme="majorHAnsi"/>
          <w:b/>
          <w:szCs w:val="24"/>
        </w:rPr>
        <w:t>Emergency Transition</w:t>
      </w:r>
      <w:r w:rsidRPr="00BE420D">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sidRPr="00BE420D">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D526D00" w14:textId="185F9840" w:rsidR="00115B11" w:rsidRPr="00BE420D" w:rsidRDefault="005332B6">
      <w:pPr>
        <w:pStyle w:val="ARTICLEAL2"/>
        <w:rPr>
          <w:rFonts w:asciiTheme="majorHAnsi" w:hAnsiTheme="majorHAnsi"/>
          <w:szCs w:val="24"/>
        </w:rPr>
      </w:pPr>
      <w:bookmarkStart w:id="43" w:name="_DV_M40"/>
      <w:bookmarkEnd w:id="43"/>
      <w:r w:rsidRPr="00BE420D">
        <w:rPr>
          <w:rFonts w:asciiTheme="majorHAnsi" w:hAnsiTheme="majorHAnsi"/>
          <w:b/>
          <w:szCs w:val="24"/>
        </w:rPr>
        <w:t>Registry Code of Conduct</w:t>
      </w:r>
      <w:r w:rsidRPr="00BE420D">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Pr="00BE420D" w:rsidRDefault="005332B6">
      <w:pPr>
        <w:pStyle w:val="ARTICLEAL2"/>
        <w:rPr>
          <w:rFonts w:asciiTheme="majorHAnsi" w:hAnsiTheme="majorHAnsi"/>
          <w:szCs w:val="24"/>
        </w:rPr>
      </w:pPr>
      <w:bookmarkStart w:id="44" w:name="_DV_M41"/>
      <w:bookmarkEnd w:id="44"/>
      <w:r w:rsidRPr="00BE420D">
        <w:rPr>
          <w:rFonts w:asciiTheme="majorHAnsi" w:hAnsiTheme="majorHAnsi"/>
          <w:b/>
          <w:szCs w:val="24"/>
        </w:rPr>
        <w:t>Cooperation with Economic Studies</w:t>
      </w:r>
      <w:r w:rsidRPr="00BE420D">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6163F5A5" w:rsidR="00115B11" w:rsidRPr="00BE420D" w:rsidRDefault="005332B6">
      <w:pPr>
        <w:pStyle w:val="ARTICLEAL2"/>
        <w:rPr>
          <w:rFonts w:asciiTheme="majorHAnsi" w:hAnsiTheme="majorHAnsi"/>
          <w:szCs w:val="24"/>
        </w:rPr>
      </w:pPr>
      <w:bookmarkStart w:id="45" w:name="_DV_M42"/>
      <w:bookmarkEnd w:id="45"/>
      <w:r w:rsidRPr="00BE420D">
        <w:rPr>
          <w:rFonts w:asciiTheme="majorHAnsi" w:hAnsiTheme="majorHAnsi"/>
          <w:b/>
          <w:szCs w:val="24"/>
        </w:rPr>
        <w:t>Registry Performance Specifications</w:t>
      </w:r>
      <w:r w:rsidRPr="00BE420D">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13D73894" w:rsidR="00115B11" w:rsidRPr="00BE420D" w:rsidRDefault="005332B6">
      <w:pPr>
        <w:pStyle w:val="ARTICLEAL2"/>
        <w:rPr>
          <w:rFonts w:asciiTheme="majorHAnsi" w:hAnsiTheme="majorHAnsi"/>
          <w:szCs w:val="24"/>
        </w:rPr>
      </w:pPr>
      <w:bookmarkStart w:id="46" w:name="_DV_M43"/>
      <w:bookmarkEnd w:id="46"/>
      <w:r w:rsidRPr="00BE420D">
        <w:rPr>
          <w:rFonts w:asciiTheme="majorHAnsi" w:hAnsiTheme="majorHAnsi"/>
          <w:b/>
          <w:szCs w:val="24"/>
        </w:rPr>
        <w:t>Additional Public Interest Commitments</w:t>
      </w:r>
      <w:r w:rsidRPr="00BE420D">
        <w:rPr>
          <w:rFonts w:asciiTheme="majorHAnsi" w:hAnsiTheme="majorHAnsi"/>
          <w:szCs w:val="24"/>
        </w:rPr>
        <w:t>.  Registry Operator shall comply with the public interest commitments set forth in Specification 11 attached hereto (“Specification 11”).</w:t>
      </w:r>
    </w:p>
    <w:p w14:paraId="4CC2E81A" w14:textId="77777777" w:rsidR="001009B7" w:rsidRPr="00BE420D" w:rsidRDefault="005332B6">
      <w:pPr>
        <w:pStyle w:val="ARTICLEAL2"/>
        <w:rPr>
          <w:rFonts w:asciiTheme="majorHAnsi" w:hAnsiTheme="majorHAnsi"/>
          <w:szCs w:val="24"/>
        </w:rPr>
      </w:pPr>
      <w:bookmarkStart w:id="47" w:name="_DV_M44"/>
      <w:bookmarkEnd w:id="47"/>
      <w:r w:rsidRPr="00BE420D">
        <w:rPr>
          <w:rFonts w:asciiTheme="majorHAnsi" w:hAnsiTheme="majorHAnsi"/>
          <w:b/>
          <w:szCs w:val="24"/>
        </w:rPr>
        <w:t>Personal Data</w:t>
      </w:r>
      <w:r w:rsidRPr="00BE420D">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sidRPr="00BE420D">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32BF4048" w14:textId="627B2E0C" w:rsidR="00FD4A46" w:rsidRPr="003C79F4" w:rsidRDefault="001009B7" w:rsidP="003C79F4">
      <w:pPr>
        <w:pStyle w:val="ARTICLEAL2"/>
        <w:numPr>
          <w:ilvl w:val="1"/>
          <w:numId w:val="0"/>
        </w:numPr>
        <w:tabs>
          <w:tab w:val="num" w:pos="1440"/>
        </w:tabs>
        <w:ind w:firstLine="720"/>
        <w:rPr>
          <w:sz w:val="22"/>
          <w:szCs w:val="24"/>
        </w:rPr>
      </w:pPr>
      <w:bookmarkStart w:id="48" w:name="_DV_C7"/>
      <w:r w:rsidRPr="00BE420D">
        <w:rPr>
          <w:rStyle w:val="DeltaViewDeletion"/>
          <w:b/>
          <w:strike w:val="0"/>
          <w:color w:val="auto"/>
          <w:szCs w:val="24"/>
        </w:rPr>
        <w:t>2.19</w:t>
      </w:r>
      <w:r w:rsidRPr="00BE420D">
        <w:rPr>
          <w:rStyle w:val="DeltaViewDeletion"/>
          <w:b/>
          <w:strike w:val="0"/>
          <w:color w:val="auto"/>
          <w:szCs w:val="24"/>
        </w:rPr>
        <w:tab/>
      </w:r>
      <w:r w:rsidR="00235394" w:rsidRPr="00BE420D">
        <w:rPr>
          <w:rStyle w:val="DeltaViewDeletion"/>
          <w:rFonts w:asciiTheme="majorHAnsi" w:hAnsiTheme="majorHAnsi"/>
          <w:b/>
          <w:strike w:val="0"/>
          <w:color w:val="auto"/>
          <w:szCs w:val="24"/>
        </w:rPr>
        <w:t>Obligations of Registry Operator to TLD Community</w:t>
      </w:r>
      <w:r w:rsidR="00235394" w:rsidRPr="00BE420D">
        <w:rPr>
          <w:rStyle w:val="DeltaViewDeletion"/>
          <w:rFonts w:asciiTheme="majorHAnsi" w:hAnsiTheme="majorHAnsi"/>
          <w:strike w:val="0"/>
          <w:color w:val="auto"/>
          <w:szCs w:val="24"/>
        </w:rPr>
        <w:t xml:space="preserve">.  Registry Operator shall establish registration policies in conformity with the application submitted with respect to the TLD </w:t>
      </w:r>
      <w:r w:rsidR="002D408D">
        <w:rPr>
          <w:rStyle w:val="DeltaViewDeletion"/>
          <w:rFonts w:asciiTheme="majorHAnsi" w:hAnsiTheme="majorHAnsi"/>
          <w:strike w:val="0"/>
          <w:color w:val="auto"/>
          <w:szCs w:val="24"/>
        </w:rPr>
        <w:t xml:space="preserve">(and as subsequently amended) </w:t>
      </w:r>
      <w:r w:rsidR="00235394" w:rsidRPr="00BE420D">
        <w:rPr>
          <w:rStyle w:val="DeltaViewDeletion"/>
          <w:rFonts w:asciiTheme="majorHAnsi" w:hAnsiTheme="majorHAnsi"/>
          <w:strike w:val="0"/>
          <w:color w:val="auto"/>
          <w:szCs w:val="24"/>
        </w:rPr>
        <w:t xml:space="preserve">for:  (i) naming conventions within the TLD, (ii) requirements for registration by members of the TLD community, and (iii) use of registered domain names in conformity with the stated purpose of the </w:t>
      </w:r>
      <w:r w:rsidR="002D408D">
        <w:rPr>
          <w:rStyle w:val="DeltaViewDeletion"/>
          <w:rFonts w:asciiTheme="majorHAnsi" w:hAnsiTheme="majorHAnsi"/>
          <w:strike w:val="0"/>
          <w:color w:val="auto"/>
          <w:szCs w:val="24"/>
        </w:rPr>
        <w:t>Sponsored</w:t>
      </w:r>
      <w:r w:rsidR="00235394" w:rsidRPr="00BE420D">
        <w:rPr>
          <w:rStyle w:val="DeltaViewDeletion"/>
          <w:rFonts w:asciiTheme="majorHAnsi" w:hAnsiTheme="majorHAnsi"/>
          <w:strike w:val="0"/>
          <w:color w:val="auto"/>
          <w:szCs w:val="24"/>
        </w:rPr>
        <w:t xml:space="preserve"> TLD.  Registry Operator shall operate the TLD in a manner that allows the TLD community to discuss and participate in the development and modification of policies and practices for the TLD</w:t>
      </w:r>
      <w:r w:rsidR="002D408D">
        <w:rPr>
          <w:rStyle w:val="DeltaViewDeletion"/>
          <w:rFonts w:asciiTheme="majorHAnsi" w:hAnsiTheme="majorHAnsi"/>
          <w:strike w:val="0"/>
          <w:color w:val="auto"/>
          <w:szCs w:val="24"/>
        </w:rPr>
        <w:t xml:space="preserve"> as set forth in Specification 12 attached hereto</w:t>
      </w:r>
      <w:r w:rsidR="00235394" w:rsidRPr="00BE420D">
        <w:rPr>
          <w:rStyle w:val="DeltaViewDeletion"/>
          <w:rFonts w:asciiTheme="majorHAnsi" w:hAnsiTheme="majorHAnsi"/>
          <w:strike w:val="0"/>
          <w:color w:val="auto"/>
          <w:szCs w:val="24"/>
        </w:rPr>
        <w:t>.  Registry Operator shall establish procedures for the enforcement of registration policies for the TLD, and resolution of disputes concerning compliance with TLD registration policies, and shall enforce such registration policies.  Registry Operator shall implement and comply with the registration policies set forth on Specification 12 attached hereto.</w:t>
      </w:r>
      <w:bookmarkEnd w:id="48"/>
    </w:p>
    <w:p w14:paraId="31EAE9C2" w14:textId="77777777" w:rsidR="00115B11" w:rsidRPr="00BE420D" w:rsidRDefault="005332B6">
      <w:pPr>
        <w:pStyle w:val="ARTICLEAL1"/>
        <w:rPr>
          <w:rFonts w:asciiTheme="majorHAnsi" w:hAnsiTheme="majorHAnsi"/>
          <w:szCs w:val="24"/>
        </w:rPr>
      </w:pPr>
      <w:bookmarkStart w:id="49" w:name="_DV_M45"/>
      <w:bookmarkEnd w:id="49"/>
      <w:r w:rsidRPr="00BE420D">
        <w:rPr>
          <w:rFonts w:asciiTheme="majorHAnsi" w:hAnsiTheme="majorHAnsi"/>
          <w:szCs w:val="24"/>
        </w:rPr>
        <w:br/>
      </w:r>
      <w:r w:rsidRPr="00BE420D">
        <w:rPr>
          <w:rFonts w:asciiTheme="majorHAnsi" w:hAnsiTheme="majorHAnsi"/>
          <w:szCs w:val="24"/>
        </w:rPr>
        <w:br/>
        <w:t>COVENANTS OF ICANN</w:t>
      </w:r>
    </w:p>
    <w:p w14:paraId="1C16803C" w14:textId="77777777" w:rsidR="00115B11" w:rsidRPr="00BE420D" w:rsidRDefault="005332B6">
      <w:pPr>
        <w:pStyle w:val="BodyText"/>
        <w:rPr>
          <w:rFonts w:asciiTheme="majorHAnsi" w:hAnsiTheme="majorHAnsi"/>
          <w:sz w:val="24"/>
          <w:szCs w:val="24"/>
        </w:rPr>
      </w:pPr>
      <w:bookmarkStart w:id="50" w:name="_DV_M46"/>
      <w:bookmarkEnd w:id="50"/>
      <w:r w:rsidRPr="00BE420D">
        <w:rPr>
          <w:rFonts w:asciiTheme="majorHAnsi" w:hAnsiTheme="majorHAnsi"/>
          <w:sz w:val="24"/>
          <w:szCs w:val="24"/>
        </w:rPr>
        <w:t>ICANN covenants and agrees with Registry Operator as follows:</w:t>
      </w:r>
    </w:p>
    <w:p w14:paraId="26423F96" w14:textId="77777777" w:rsidR="00115B11" w:rsidRPr="00BE420D" w:rsidRDefault="005332B6">
      <w:pPr>
        <w:pStyle w:val="ARTICLEAL2"/>
        <w:rPr>
          <w:rFonts w:asciiTheme="majorHAnsi" w:hAnsiTheme="majorHAnsi"/>
          <w:szCs w:val="24"/>
        </w:rPr>
      </w:pPr>
      <w:bookmarkStart w:id="51" w:name="_DV_M47"/>
      <w:bookmarkEnd w:id="51"/>
      <w:r w:rsidRPr="00BE420D">
        <w:rPr>
          <w:rFonts w:asciiTheme="majorHAnsi" w:hAnsiTheme="majorHAnsi"/>
          <w:b/>
          <w:szCs w:val="24"/>
        </w:rPr>
        <w:t>Open and Transparent</w:t>
      </w:r>
      <w:r w:rsidRPr="00BE420D">
        <w:rPr>
          <w:rFonts w:asciiTheme="majorHAnsi" w:hAnsiTheme="majorHAnsi"/>
          <w:szCs w:val="24"/>
        </w:rPr>
        <w:t>. Consistent with ICANN’s expressed mission and core values, ICANN shall operate in an open and transparent manner.</w:t>
      </w:r>
    </w:p>
    <w:p w14:paraId="568E2366" w14:textId="77777777" w:rsidR="00115B11" w:rsidRPr="00BE420D" w:rsidRDefault="005332B6">
      <w:pPr>
        <w:pStyle w:val="ARTICLEAL2"/>
        <w:rPr>
          <w:rFonts w:asciiTheme="majorHAnsi" w:hAnsiTheme="majorHAnsi"/>
          <w:szCs w:val="24"/>
        </w:rPr>
      </w:pPr>
      <w:bookmarkStart w:id="52" w:name="_DV_M48"/>
      <w:bookmarkEnd w:id="52"/>
      <w:r w:rsidRPr="00BE420D">
        <w:rPr>
          <w:rFonts w:asciiTheme="majorHAnsi" w:hAnsiTheme="majorHAnsi"/>
          <w:b/>
          <w:szCs w:val="24"/>
        </w:rPr>
        <w:t>Equitable Treatment</w:t>
      </w:r>
      <w:r w:rsidRPr="00BE420D">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Pr="00BE420D" w:rsidRDefault="005332B6">
      <w:pPr>
        <w:pStyle w:val="ARTICLEAL2"/>
        <w:rPr>
          <w:rFonts w:asciiTheme="majorHAnsi" w:hAnsiTheme="majorHAnsi"/>
          <w:szCs w:val="24"/>
        </w:rPr>
      </w:pPr>
      <w:bookmarkStart w:id="53" w:name="_DV_M49"/>
      <w:bookmarkEnd w:id="53"/>
      <w:r w:rsidRPr="00BE420D">
        <w:rPr>
          <w:rFonts w:asciiTheme="majorHAnsi" w:hAnsiTheme="majorHAnsi"/>
          <w:b/>
          <w:szCs w:val="24"/>
        </w:rPr>
        <w:t>TLD Nameservers</w:t>
      </w:r>
      <w:r w:rsidRPr="00BE420D">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Pr="00BE420D" w:rsidRDefault="005332B6">
      <w:pPr>
        <w:pStyle w:val="ARTICLEAL2"/>
        <w:rPr>
          <w:rFonts w:asciiTheme="majorHAnsi" w:hAnsiTheme="majorHAnsi"/>
          <w:szCs w:val="24"/>
        </w:rPr>
      </w:pPr>
      <w:bookmarkStart w:id="54" w:name="_DV_M50"/>
      <w:bookmarkEnd w:id="54"/>
      <w:r w:rsidRPr="00BE420D">
        <w:rPr>
          <w:rFonts w:asciiTheme="majorHAnsi" w:hAnsiTheme="majorHAnsi"/>
          <w:b/>
          <w:szCs w:val="24"/>
        </w:rPr>
        <w:t>Root-zone Information Publication.</w:t>
      </w:r>
      <w:r w:rsidRPr="00BE420D">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F26253" w14:textId="77777777" w:rsidR="00115B11" w:rsidRPr="00BE420D" w:rsidRDefault="005332B6">
      <w:pPr>
        <w:pStyle w:val="ARTICLEAL2"/>
        <w:rPr>
          <w:rFonts w:asciiTheme="majorHAnsi" w:hAnsiTheme="majorHAnsi"/>
          <w:szCs w:val="24"/>
        </w:rPr>
      </w:pPr>
      <w:bookmarkStart w:id="55" w:name="_DV_M51"/>
      <w:bookmarkEnd w:id="55"/>
      <w:r w:rsidRPr="00BE420D">
        <w:rPr>
          <w:rFonts w:asciiTheme="majorHAnsi" w:hAnsiTheme="majorHAnsi"/>
          <w:b/>
          <w:szCs w:val="24"/>
        </w:rPr>
        <w:t>Authoritative Root Database</w:t>
      </w:r>
      <w:r w:rsidRPr="00BE420D">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w:t>
      </w:r>
      <w:r w:rsidRPr="00BE420D">
        <w:rPr>
          <w:rFonts w:asciiTheme="majorHAnsi" w:hAnsiTheme="majorHAnsi"/>
          <w:szCs w:val="24"/>
        </w:rPr>
        <w:lastRenderedPageBreak/>
        <w:t>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Pr="00BE420D" w:rsidRDefault="005332B6">
      <w:pPr>
        <w:pStyle w:val="ARTICLEAL1"/>
        <w:rPr>
          <w:rFonts w:asciiTheme="majorHAnsi" w:hAnsiTheme="majorHAnsi"/>
          <w:szCs w:val="24"/>
        </w:rPr>
      </w:pPr>
      <w:bookmarkStart w:id="56" w:name="_DV_M52"/>
      <w:bookmarkEnd w:id="56"/>
      <w:r w:rsidRPr="00BE420D">
        <w:rPr>
          <w:rFonts w:asciiTheme="majorHAnsi" w:hAnsiTheme="majorHAnsi"/>
          <w:szCs w:val="24"/>
        </w:rPr>
        <w:br/>
      </w:r>
      <w:r w:rsidRPr="00BE420D">
        <w:rPr>
          <w:rFonts w:asciiTheme="majorHAnsi" w:hAnsiTheme="majorHAnsi"/>
          <w:szCs w:val="24"/>
        </w:rPr>
        <w:br/>
        <w:t>TERM AND TERMINATION</w:t>
      </w:r>
    </w:p>
    <w:p w14:paraId="662C1595" w14:textId="77777777" w:rsidR="00115B11" w:rsidRPr="00BE420D" w:rsidRDefault="005332B6">
      <w:pPr>
        <w:pStyle w:val="ARTICLEAL2"/>
        <w:rPr>
          <w:rFonts w:asciiTheme="majorHAnsi" w:hAnsiTheme="majorHAnsi"/>
          <w:szCs w:val="24"/>
        </w:rPr>
      </w:pPr>
      <w:bookmarkStart w:id="57" w:name="_DV_M53"/>
      <w:bookmarkEnd w:id="57"/>
      <w:r w:rsidRPr="00BE420D">
        <w:rPr>
          <w:rFonts w:asciiTheme="majorHAnsi" w:hAnsiTheme="majorHAnsi"/>
          <w:b/>
          <w:szCs w:val="24"/>
        </w:rPr>
        <w:t>Term</w:t>
      </w:r>
      <w:r w:rsidRPr="00BE420D">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Pr="00BE420D" w:rsidRDefault="005332B6">
      <w:pPr>
        <w:pStyle w:val="ARTICLEAL2"/>
        <w:keepNext/>
        <w:rPr>
          <w:rFonts w:asciiTheme="majorHAnsi" w:hAnsiTheme="majorHAnsi"/>
          <w:szCs w:val="24"/>
        </w:rPr>
      </w:pPr>
      <w:bookmarkStart w:id="58" w:name="_DV_M54"/>
      <w:bookmarkEnd w:id="58"/>
      <w:r w:rsidRPr="00BE420D">
        <w:rPr>
          <w:rFonts w:asciiTheme="majorHAnsi" w:hAnsiTheme="majorHAnsi"/>
          <w:b/>
          <w:szCs w:val="24"/>
        </w:rPr>
        <w:t>Renewal</w:t>
      </w:r>
      <w:r w:rsidRPr="00BE420D">
        <w:rPr>
          <w:rFonts w:asciiTheme="majorHAnsi" w:hAnsiTheme="majorHAnsi"/>
          <w:szCs w:val="24"/>
        </w:rPr>
        <w:t>.</w:t>
      </w:r>
    </w:p>
    <w:p w14:paraId="1FE444D6" w14:textId="77777777" w:rsidR="00115B11" w:rsidRPr="00BE420D" w:rsidRDefault="005332B6">
      <w:pPr>
        <w:pStyle w:val="ARTICLEAL3"/>
        <w:rPr>
          <w:rFonts w:asciiTheme="majorHAnsi" w:hAnsiTheme="majorHAnsi"/>
          <w:szCs w:val="24"/>
        </w:rPr>
      </w:pPr>
      <w:bookmarkStart w:id="59" w:name="_DV_M55"/>
      <w:bookmarkEnd w:id="59"/>
      <w:r w:rsidRPr="00BE420D">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Pr="00BE420D" w:rsidRDefault="005332B6">
      <w:pPr>
        <w:pStyle w:val="ARTICLEAL4"/>
        <w:rPr>
          <w:rFonts w:asciiTheme="majorHAnsi" w:hAnsiTheme="majorHAnsi"/>
          <w:szCs w:val="24"/>
        </w:rPr>
      </w:pPr>
      <w:bookmarkStart w:id="60" w:name="_DV_M56"/>
      <w:bookmarkEnd w:id="60"/>
      <w:r w:rsidRPr="00BE420D">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Pr="00BE420D" w:rsidRDefault="005332B6">
      <w:pPr>
        <w:pStyle w:val="ARTICLEAL4"/>
        <w:rPr>
          <w:rFonts w:asciiTheme="majorHAnsi" w:hAnsiTheme="majorHAnsi"/>
          <w:szCs w:val="24"/>
        </w:rPr>
      </w:pPr>
      <w:bookmarkStart w:id="61" w:name="_DV_M57"/>
      <w:bookmarkEnd w:id="61"/>
      <w:r w:rsidRPr="00BE420D">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Pr="00BE420D" w:rsidRDefault="005332B6">
      <w:pPr>
        <w:pStyle w:val="ARTICLEAL3"/>
        <w:rPr>
          <w:rFonts w:asciiTheme="majorHAnsi" w:hAnsiTheme="majorHAnsi"/>
          <w:szCs w:val="24"/>
        </w:rPr>
      </w:pPr>
      <w:bookmarkStart w:id="62" w:name="_DV_M58"/>
      <w:bookmarkEnd w:id="62"/>
      <w:r w:rsidRPr="00BE420D">
        <w:rPr>
          <w:rFonts w:asciiTheme="majorHAnsi" w:hAnsiTheme="majorHAnsi"/>
          <w:szCs w:val="24"/>
        </w:rPr>
        <w:t>Upon the occurrence of the events set forth in Section 4.2(a) (i) or (ii), the Agreement shall terminate at the expiration of the then-current Term.</w:t>
      </w:r>
    </w:p>
    <w:p w14:paraId="058FD352" w14:textId="77777777" w:rsidR="00115B11" w:rsidRPr="00BE420D" w:rsidRDefault="005332B6">
      <w:pPr>
        <w:pStyle w:val="ARTICLEAL2"/>
        <w:keepNext/>
        <w:rPr>
          <w:rFonts w:asciiTheme="majorHAnsi" w:hAnsiTheme="majorHAnsi"/>
          <w:szCs w:val="24"/>
        </w:rPr>
      </w:pPr>
      <w:bookmarkStart w:id="63" w:name="_DV_M59"/>
      <w:bookmarkEnd w:id="63"/>
      <w:r w:rsidRPr="00BE420D">
        <w:rPr>
          <w:rFonts w:asciiTheme="majorHAnsi" w:hAnsiTheme="majorHAnsi"/>
          <w:b/>
          <w:szCs w:val="24"/>
        </w:rPr>
        <w:t>Termination by ICANN</w:t>
      </w:r>
      <w:r w:rsidRPr="00BE420D">
        <w:rPr>
          <w:rFonts w:asciiTheme="majorHAnsi" w:hAnsiTheme="majorHAnsi"/>
          <w:szCs w:val="24"/>
        </w:rPr>
        <w:t>.</w:t>
      </w:r>
    </w:p>
    <w:p w14:paraId="79AAADC7" w14:textId="77777777" w:rsidR="00115B11" w:rsidRPr="00BE420D" w:rsidRDefault="005332B6">
      <w:pPr>
        <w:pStyle w:val="ARTICLEAL3"/>
        <w:rPr>
          <w:rFonts w:asciiTheme="majorHAnsi" w:hAnsiTheme="majorHAnsi"/>
          <w:szCs w:val="24"/>
        </w:rPr>
      </w:pPr>
      <w:bookmarkStart w:id="64" w:name="_DV_M60"/>
      <w:bookmarkEnd w:id="64"/>
      <w:r w:rsidRPr="00BE420D">
        <w:rPr>
          <w:rFonts w:asciiTheme="majorHAnsi" w:hAnsiTheme="majorHAnsi"/>
          <w:szCs w:val="24"/>
        </w:rPr>
        <w:t xml:space="preserve">ICANN may, upon notice to Registry Operator, terminate this Agreement if:  (i) Registry Operator fails to cure (A) any fundamental and material breach </w:t>
      </w:r>
      <w:r w:rsidRPr="00BE420D">
        <w:rPr>
          <w:rFonts w:asciiTheme="majorHAnsi" w:hAnsiTheme="majorHAnsi"/>
          <w:szCs w:val="24"/>
        </w:rPr>
        <w:lastRenderedPageBreak/>
        <w:t xml:space="preserve">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Pr="00BE420D" w:rsidRDefault="005332B6">
      <w:pPr>
        <w:pStyle w:val="ARTICLEAL3"/>
        <w:rPr>
          <w:rFonts w:asciiTheme="majorHAnsi" w:hAnsiTheme="majorHAnsi"/>
          <w:szCs w:val="24"/>
        </w:rPr>
      </w:pPr>
      <w:bookmarkStart w:id="65" w:name="_DV_M61"/>
      <w:bookmarkEnd w:id="65"/>
      <w:r w:rsidRPr="00BE420D">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Pr="00BE420D" w:rsidRDefault="005332B6">
      <w:pPr>
        <w:pStyle w:val="ARTICLEAL3"/>
        <w:rPr>
          <w:rFonts w:asciiTheme="majorHAnsi" w:hAnsiTheme="majorHAnsi"/>
          <w:szCs w:val="24"/>
        </w:rPr>
      </w:pPr>
      <w:bookmarkStart w:id="66" w:name="_DV_M62"/>
      <w:bookmarkEnd w:id="66"/>
      <w:r w:rsidRPr="00BE420D">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Pr="00BE420D" w:rsidRDefault="005332B6">
      <w:pPr>
        <w:pStyle w:val="ARTICLEAL3"/>
        <w:rPr>
          <w:rFonts w:asciiTheme="majorHAnsi" w:hAnsiTheme="majorHAnsi"/>
          <w:szCs w:val="24"/>
        </w:rPr>
      </w:pPr>
      <w:bookmarkStart w:id="67" w:name="_DV_M63"/>
      <w:bookmarkEnd w:id="67"/>
      <w:r w:rsidRPr="00BE420D">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Pr="00BE420D" w:rsidRDefault="005332B6">
      <w:pPr>
        <w:pStyle w:val="ARTICLEAL3"/>
        <w:rPr>
          <w:rFonts w:asciiTheme="majorHAnsi" w:hAnsiTheme="majorHAnsi"/>
          <w:szCs w:val="24"/>
        </w:rPr>
      </w:pPr>
      <w:bookmarkStart w:id="68" w:name="_DV_M64"/>
      <w:bookmarkEnd w:id="68"/>
      <w:r w:rsidRPr="00BE420D">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77777777" w:rsidR="00115B11" w:rsidRPr="00BE420D" w:rsidRDefault="005332B6">
      <w:pPr>
        <w:pStyle w:val="ARTICLEAL3"/>
        <w:rPr>
          <w:rFonts w:asciiTheme="majorHAnsi" w:hAnsiTheme="majorHAnsi"/>
          <w:szCs w:val="24"/>
        </w:rPr>
      </w:pPr>
      <w:bookmarkStart w:id="69" w:name="_DV_M65"/>
      <w:bookmarkEnd w:id="69"/>
      <w:r w:rsidRPr="00BE420D">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0347DDF" w14:textId="77777777" w:rsidR="001009B7" w:rsidRPr="00BE420D" w:rsidRDefault="005332B6">
      <w:pPr>
        <w:pStyle w:val="ARTICLEAL3"/>
        <w:rPr>
          <w:rFonts w:asciiTheme="majorHAnsi" w:hAnsiTheme="majorHAnsi"/>
          <w:szCs w:val="24"/>
        </w:rPr>
      </w:pPr>
      <w:bookmarkStart w:id="70" w:name="_DV_M66"/>
      <w:bookmarkEnd w:id="70"/>
      <w:r w:rsidRPr="00BE420D">
        <w:rPr>
          <w:rFonts w:asciiTheme="majorHAnsi" w:hAnsiTheme="majorHAnsi"/>
          <w:szCs w:val="24"/>
        </w:rPr>
        <w:t>ICANN may, upon thirty (30) calendar days’ notice to Registry Operator, terminate this Agreement as specified in Section 7.5.</w:t>
      </w:r>
    </w:p>
    <w:p w14:paraId="08CDAF21" w14:textId="3C976232" w:rsidR="00115B11" w:rsidRPr="00BE420D" w:rsidRDefault="001009B7">
      <w:pPr>
        <w:pStyle w:val="ARTICLEAL3"/>
        <w:numPr>
          <w:ilvl w:val="2"/>
          <w:numId w:val="0"/>
        </w:numPr>
        <w:tabs>
          <w:tab w:val="num" w:pos="2160"/>
        </w:tabs>
        <w:ind w:firstLine="1440"/>
        <w:rPr>
          <w:rFonts w:asciiTheme="majorHAnsi" w:hAnsiTheme="majorHAnsi"/>
          <w:strike/>
          <w:szCs w:val="24"/>
        </w:rPr>
      </w:pPr>
      <w:bookmarkStart w:id="71" w:name="_DV_C8"/>
      <w:r w:rsidRPr="00BE420D">
        <w:rPr>
          <w:rStyle w:val="DeltaViewDeletion"/>
          <w:strike w:val="0"/>
          <w:color w:val="auto"/>
          <w:szCs w:val="24"/>
        </w:rPr>
        <w:t>(h)</w:t>
      </w:r>
      <w:r w:rsidRPr="00BE420D">
        <w:rPr>
          <w:rStyle w:val="DeltaViewDeletion"/>
          <w:strike w:val="0"/>
          <w:color w:val="auto"/>
          <w:szCs w:val="24"/>
        </w:rPr>
        <w:tab/>
      </w:r>
      <w:r w:rsidR="00235394" w:rsidRPr="00BE420D">
        <w:rPr>
          <w:rStyle w:val="DeltaViewDeletion"/>
          <w:rFonts w:asciiTheme="majorHAnsi" w:hAnsiTheme="majorHAnsi"/>
          <w:strike w:val="0"/>
          <w:color w:val="auto"/>
          <w:szCs w:val="24"/>
        </w:rPr>
        <w:t>[</w:t>
      </w:r>
      <w:r w:rsidR="00E77648">
        <w:rPr>
          <w:rStyle w:val="DeltaViewDeletion"/>
          <w:rFonts w:asciiTheme="majorHAnsi" w:hAnsiTheme="majorHAnsi"/>
          <w:strike w:val="0"/>
          <w:color w:val="auto"/>
          <w:szCs w:val="24"/>
        </w:rPr>
        <w:t>RESERVED]</w:t>
      </w:r>
      <w:bookmarkEnd w:id="71"/>
    </w:p>
    <w:p w14:paraId="55C433AB" w14:textId="77777777" w:rsidR="00115B11" w:rsidRPr="00BE420D" w:rsidRDefault="005332B6">
      <w:pPr>
        <w:pStyle w:val="ARTICLEAL2"/>
        <w:rPr>
          <w:rFonts w:asciiTheme="majorHAnsi" w:hAnsiTheme="majorHAnsi"/>
          <w:szCs w:val="24"/>
        </w:rPr>
      </w:pPr>
      <w:bookmarkStart w:id="72" w:name="_DV_M67"/>
      <w:bookmarkEnd w:id="72"/>
      <w:r w:rsidRPr="00BE420D">
        <w:rPr>
          <w:rFonts w:asciiTheme="majorHAnsi" w:hAnsiTheme="majorHAnsi"/>
          <w:b/>
          <w:szCs w:val="24"/>
        </w:rPr>
        <w:t>Termination by Registry Operator</w:t>
      </w:r>
      <w:r w:rsidRPr="00BE420D">
        <w:rPr>
          <w:rFonts w:asciiTheme="majorHAnsi" w:hAnsiTheme="majorHAnsi"/>
          <w:szCs w:val="24"/>
        </w:rPr>
        <w:t>.</w:t>
      </w:r>
    </w:p>
    <w:p w14:paraId="62FF072D" w14:textId="77777777" w:rsidR="00115B11" w:rsidRPr="00BE420D" w:rsidRDefault="005332B6">
      <w:pPr>
        <w:pStyle w:val="ARTICLEAL3"/>
        <w:rPr>
          <w:rFonts w:asciiTheme="majorHAnsi" w:hAnsiTheme="majorHAnsi"/>
          <w:szCs w:val="24"/>
        </w:rPr>
      </w:pPr>
      <w:bookmarkStart w:id="73" w:name="_DV_M68"/>
      <w:bookmarkEnd w:id="73"/>
      <w:r w:rsidRPr="00BE420D">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CC3444D" w14:textId="77777777" w:rsidR="00115B11" w:rsidRPr="00BE420D" w:rsidRDefault="005332B6">
      <w:pPr>
        <w:pStyle w:val="ARTICLEAL3"/>
        <w:rPr>
          <w:rFonts w:asciiTheme="majorHAnsi" w:hAnsiTheme="majorHAnsi"/>
          <w:szCs w:val="24"/>
        </w:rPr>
      </w:pPr>
      <w:bookmarkStart w:id="74" w:name="_DV_M69"/>
      <w:bookmarkEnd w:id="74"/>
      <w:r w:rsidRPr="00BE420D">
        <w:rPr>
          <w:rFonts w:asciiTheme="majorHAnsi" w:hAnsiTheme="majorHAnsi"/>
          <w:szCs w:val="24"/>
        </w:rPr>
        <w:t xml:space="preserve">Registry Operator may terminate this Agreement for any reason upon one hundred eighty (180) calendar day advance notice to ICANN.  </w:t>
      </w:r>
    </w:p>
    <w:p w14:paraId="1A2040F3" w14:textId="77777777" w:rsidR="001009B7" w:rsidRPr="00BE420D" w:rsidRDefault="005332B6">
      <w:pPr>
        <w:pStyle w:val="ARTICLEAL2"/>
        <w:rPr>
          <w:rFonts w:asciiTheme="majorHAnsi" w:hAnsiTheme="majorHAnsi"/>
          <w:szCs w:val="24"/>
        </w:rPr>
      </w:pPr>
      <w:bookmarkStart w:id="75" w:name="_DV_M70"/>
      <w:bookmarkEnd w:id="75"/>
      <w:r w:rsidRPr="00BE420D">
        <w:rPr>
          <w:rFonts w:asciiTheme="majorHAnsi" w:hAnsiTheme="majorHAnsi"/>
          <w:b/>
          <w:szCs w:val="24"/>
        </w:rPr>
        <w:t>Transition of Registry upon Termination of Agreement</w:t>
      </w:r>
      <w:r w:rsidRPr="00BE420D">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w:t>
      </w:r>
      <w:r w:rsidRPr="00BE420D">
        <w:rPr>
          <w:rFonts w:asciiTheme="majorHAnsi" w:hAnsiTheme="majorHAnsi"/>
          <w:szCs w:val="24"/>
        </w:rPr>
        <w:lastRenderedPageBreak/>
        <w:t>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E8031FB" w14:textId="77777777" w:rsidR="00115B11" w:rsidRPr="00BE420D" w:rsidRDefault="005332B6">
      <w:pPr>
        <w:pStyle w:val="ARTICLEAL2"/>
        <w:rPr>
          <w:rFonts w:asciiTheme="majorHAnsi" w:hAnsiTheme="majorHAnsi"/>
          <w:szCs w:val="24"/>
        </w:rPr>
      </w:pPr>
      <w:bookmarkStart w:id="76" w:name="_DV_M71"/>
      <w:bookmarkEnd w:id="76"/>
      <w:r w:rsidRPr="00BE420D">
        <w:rPr>
          <w:rFonts w:asciiTheme="majorHAnsi" w:hAnsiTheme="majorHAnsi"/>
          <w:b/>
          <w:szCs w:val="24"/>
        </w:rPr>
        <w:t>Effect of Termination</w:t>
      </w:r>
      <w:r w:rsidRPr="00BE420D">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Pr="00BE420D" w:rsidRDefault="005332B6">
      <w:pPr>
        <w:pStyle w:val="ARTICLEAL1"/>
        <w:rPr>
          <w:rFonts w:asciiTheme="majorHAnsi" w:hAnsiTheme="majorHAnsi"/>
          <w:szCs w:val="24"/>
        </w:rPr>
      </w:pPr>
      <w:bookmarkStart w:id="77" w:name="_DV_M72"/>
      <w:bookmarkEnd w:id="77"/>
      <w:r w:rsidRPr="00BE420D">
        <w:rPr>
          <w:rFonts w:asciiTheme="majorHAnsi" w:hAnsiTheme="majorHAnsi"/>
          <w:szCs w:val="24"/>
        </w:rPr>
        <w:br/>
      </w:r>
      <w:r w:rsidRPr="00BE420D">
        <w:rPr>
          <w:rFonts w:asciiTheme="majorHAnsi" w:hAnsiTheme="majorHAnsi"/>
          <w:szCs w:val="24"/>
        </w:rPr>
        <w:br/>
        <w:t>DISPUTE RESOLUTION</w:t>
      </w:r>
    </w:p>
    <w:p w14:paraId="613C3C34" w14:textId="77777777" w:rsidR="00115B11" w:rsidRPr="00BE420D" w:rsidRDefault="005332B6">
      <w:pPr>
        <w:pStyle w:val="ARTICLEAL2"/>
        <w:rPr>
          <w:rFonts w:asciiTheme="majorHAnsi" w:hAnsiTheme="majorHAnsi"/>
          <w:szCs w:val="24"/>
        </w:rPr>
      </w:pPr>
      <w:bookmarkStart w:id="78" w:name="_DV_M73"/>
      <w:bookmarkEnd w:id="78"/>
      <w:r w:rsidRPr="00BE420D">
        <w:rPr>
          <w:rFonts w:asciiTheme="majorHAnsi" w:hAnsiTheme="majorHAnsi"/>
          <w:b/>
          <w:szCs w:val="24"/>
        </w:rPr>
        <w:t>Mediation</w:t>
      </w:r>
      <w:r w:rsidRPr="00BE420D">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Pr="00BE420D" w:rsidRDefault="005332B6">
      <w:pPr>
        <w:pStyle w:val="ARTICLEAL3"/>
        <w:rPr>
          <w:rFonts w:asciiTheme="majorHAnsi" w:hAnsiTheme="majorHAnsi"/>
          <w:szCs w:val="24"/>
        </w:rPr>
      </w:pPr>
      <w:bookmarkStart w:id="79" w:name="_DV_M74"/>
      <w:bookmarkEnd w:id="79"/>
      <w:r w:rsidRPr="00BE420D">
        <w:rPr>
          <w:rFonts w:asciiTheme="majorHAnsi" w:hAnsiTheme="majorHAnsi"/>
          <w:szCs w:val="24"/>
        </w:rPr>
        <w:t xml:space="preserve">A party shall submit a dispute to mediation by written notice to the other party. The mediation shall be conducted by a single mediator selected by the parties. If the parties cannot agree on a mediator within fifteen (15) calendar days of delivery of </w:t>
      </w:r>
      <w:r w:rsidRPr="00BE420D">
        <w:rPr>
          <w:rFonts w:asciiTheme="majorHAnsi" w:hAnsiTheme="majorHAnsi"/>
          <w:szCs w:val="24"/>
        </w:rPr>
        <w:lastRenderedPageBreak/>
        <w:t>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Pr="00BE420D" w:rsidRDefault="005332B6">
      <w:pPr>
        <w:pStyle w:val="ARTICLEAL3"/>
        <w:rPr>
          <w:rFonts w:asciiTheme="majorHAnsi" w:hAnsiTheme="majorHAnsi"/>
          <w:szCs w:val="24"/>
        </w:rPr>
      </w:pPr>
      <w:bookmarkStart w:id="80" w:name="_DV_M75"/>
      <w:bookmarkEnd w:id="80"/>
      <w:r w:rsidRPr="00BE420D">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Pr="00BE420D" w:rsidRDefault="005332B6">
      <w:pPr>
        <w:pStyle w:val="ARTICLEAL3"/>
        <w:rPr>
          <w:rFonts w:asciiTheme="majorHAnsi" w:hAnsiTheme="majorHAnsi"/>
          <w:szCs w:val="24"/>
        </w:rPr>
      </w:pPr>
      <w:bookmarkStart w:id="81" w:name="_DV_M76"/>
      <w:bookmarkEnd w:id="81"/>
      <w:r w:rsidRPr="00BE420D">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874672" w14:textId="77777777" w:rsidR="00115B11" w:rsidRPr="00BE420D" w:rsidRDefault="005332B6">
      <w:pPr>
        <w:pStyle w:val="ARTICLEAL3"/>
        <w:rPr>
          <w:rFonts w:asciiTheme="majorHAnsi" w:hAnsiTheme="majorHAnsi"/>
          <w:szCs w:val="24"/>
        </w:rPr>
      </w:pPr>
      <w:bookmarkStart w:id="82" w:name="_DV_M77"/>
      <w:bookmarkEnd w:id="82"/>
      <w:r w:rsidRPr="00BE420D">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5A636E3" w14:textId="77777777" w:rsidR="001009B7" w:rsidRPr="00BE420D" w:rsidRDefault="005332B6">
      <w:pPr>
        <w:pStyle w:val="ARTICLEAL2"/>
        <w:rPr>
          <w:rFonts w:asciiTheme="majorHAnsi" w:hAnsiTheme="majorHAnsi"/>
          <w:szCs w:val="24"/>
        </w:rPr>
      </w:pPr>
      <w:bookmarkStart w:id="83" w:name="_DV_M78"/>
      <w:bookmarkEnd w:id="83"/>
      <w:r w:rsidRPr="00BE420D">
        <w:rPr>
          <w:rFonts w:asciiTheme="majorHAnsi" w:hAnsiTheme="majorHAnsi"/>
          <w:b/>
          <w:szCs w:val="24"/>
        </w:rPr>
        <w:t>Arbitration</w:t>
      </w:r>
      <w:r w:rsidRPr="00BE420D">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w:t>
      </w:r>
      <w:r w:rsidRPr="00BE420D">
        <w:rPr>
          <w:rFonts w:asciiTheme="majorHAnsi" w:hAnsiTheme="majorHAnsi"/>
          <w:szCs w:val="24"/>
        </w:rPr>
        <w:lastRenderedPageBreak/>
        <w:t>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B402DCB" w14:textId="77777777" w:rsidR="00115B11" w:rsidRPr="00BE420D" w:rsidRDefault="005332B6">
      <w:pPr>
        <w:pStyle w:val="ARTICLEAL2"/>
        <w:rPr>
          <w:rFonts w:asciiTheme="majorHAnsi" w:hAnsiTheme="majorHAnsi"/>
          <w:szCs w:val="24"/>
        </w:rPr>
      </w:pPr>
      <w:bookmarkStart w:id="84" w:name="_DV_M79"/>
      <w:bookmarkEnd w:id="84"/>
      <w:r w:rsidRPr="00BE420D">
        <w:rPr>
          <w:rFonts w:asciiTheme="majorHAnsi" w:hAnsiTheme="majorHAnsi"/>
          <w:b/>
          <w:szCs w:val="24"/>
        </w:rPr>
        <w:t>Limitation of Liability</w:t>
      </w:r>
      <w:r w:rsidRPr="00BE420D">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Pr="00BE420D" w:rsidRDefault="005332B6">
      <w:pPr>
        <w:pStyle w:val="ARTICLEAL2"/>
        <w:rPr>
          <w:rFonts w:asciiTheme="majorHAnsi" w:hAnsiTheme="majorHAnsi"/>
          <w:szCs w:val="24"/>
        </w:rPr>
      </w:pPr>
      <w:bookmarkStart w:id="85" w:name="_DV_M80"/>
      <w:bookmarkEnd w:id="85"/>
      <w:r w:rsidRPr="00BE420D">
        <w:rPr>
          <w:rFonts w:asciiTheme="majorHAnsi" w:hAnsiTheme="majorHAnsi"/>
          <w:b/>
          <w:szCs w:val="24"/>
        </w:rPr>
        <w:t>Specific Performance</w:t>
      </w:r>
      <w:r w:rsidRPr="00BE420D">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Pr="00BE420D" w:rsidRDefault="005332B6">
      <w:pPr>
        <w:pStyle w:val="ARTICLEAL1"/>
        <w:rPr>
          <w:rFonts w:asciiTheme="majorHAnsi" w:hAnsiTheme="majorHAnsi"/>
          <w:szCs w:val="24"/>
        </w:rPr>
      </w:pPr>
      <w:bookmarkStart w:id="86" w:name="_DV_M81"/>
      <w:bookmarkEnd w:id="86"/>
      <w:r w:rsidRPr="00BE420D">
        <w:rPr>
          <w:rFonts w:asciiTheme="majorHAnsi" w:hAnsiTheme="majorHAnsi"/>
          <w:szCs w:val="24"/>
        </w:rPr>
        <w:lastRenderedPageBreak/>
        <w:br/>
      </w:r>
      <w:r w:rsidRPr="00BE420D">
        <w:rPr>
          <w:rFonts w:asciiTheme="majorHAnsi" w:hAnsiTheme="majorHAnsi"/>
          <w:szCs w:val="24"/>
        </w:rPr>
        <w:br/>
        <w:t>FEES</w:t>
      </w:r>
    </w:p>
    <w:p w14:paraId="7760331E" w14:textId="77777777" w:rsidR="00115B11" w:rsidRPr="00BE420D" w:rsidRDefault="005332B6">
      <w:pPr>
        <w:pStyle w:val="ARTICLEAL2"/>
        <w:rPr>
          <w:rFonts w:asciiTheme="majorHAnsi" w:hAnsiTheme="majorHAnsi"/>
          <w:szCs w:val="24"/>
        </w:rPr>
      </w:pPr>
      <w:bookmarkStart w:id="87" w:name="_DV_M82"/>
      <w:bookmarkEnd w:id="87"/>
      <w:r w:rsidRPr="00BE420D">
        <w:rPr>
          <w:rFonts w:asciiTheme="majorHAnsi" w:hAnsiTheme="majorHAnsi"/>
          <w:b/>
          <w:szCs w:val="24"/>
        </w:rPr>
        <w:t xml:space="preserve">Registry-Level Fees. </w:t>
      </w:r>
      <w:r w:rsidRPr="00BE420D">
        <w:rPr>
          <w:rFonts w:asciiTheme="majorHAnsi" w:hAnsiTheme="majorHAnsi"/>
          <w:szCs w:val="24"/>
        </w:rPr>
        <w:t xml:space="preserve"> </w:t>
      </w:r>
    </w:p>
    <w:p w14:paraId="4095F9D0" w14:textId="77777777" w:rsidR="00115B11" w:rsidRPr="00BE420D" w:rsidRDefault="005332B6">
      <w:pPr>
        <w:pStyle w:val="ARTICLEAL3"/>
        <w:rPr>
          <w:rFonts w:asciiTheme="majorHAnsi" w:hAnsiTheme="majorHAnsi"/>
          <w:szCs w:val="24"/>
        </w:rPr>
      </w:pPr>
      <w:bookmarkStart w:id="88" w:name="_DV_M83"/>
      <w:bookmarkEnd w:id="88"/>
      <w:r w:rsidRPr="00BE420D">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Pr="00BE420D" w:rsidRDefault="005332B6">
      <w:pPr>
        <w:pStyle w:val="ARTICLEAL3"/>
        <w:rPr>
          <w:rFonts w:asciiTheme="majorHAnsi" w:hAnsiTheme="majorHAnsi"/>
          <w:szCs w:val="24"/>
        </w:rPr>
      </w:pPr>
      <w:bookmarkStart w:id="89" w:name="_DV_M84"/>
      <w:bookmarkEnd w:id="89"/>
      <w:r w:rsidRPr="00BE420D">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6D9317" w14:textId="77777777" w:rsidR="00115B11" w:rsidRPr="00BE420D" w:rsidRDefault="005332B6">
      <w:pPr>
        <w:pStyle w:val="ARTICLEAL2"/>
        <w:rPr>
          <w:rFonts w:asciiTheme="majorHAnsi" w:hAnsiTheme="majorHAnsi"/>
          <w:szCs w:val="24"/>
        </w:rPr>
      </w:pPr>
      <w:bookmarkStart w:id="90" w:name="_DV_M85"/>
      <w:bookmarkEnd w:id="90"/>
      <w:r w:rsidRPr="00BE420D">
        <w:rPr>
          <w:rFonts w:asciiTheme="majorHAnsi" w:hAnsiTheme="majorHAnsi"/>
          <w:b/>
          <w:szCs w:val="24"/>
        </w:rPr>
        <w:t>Cost Recovery for RSTEP</w:t>
      </w:r>
      <w:r w:rsidRPr="00BE420D">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Pr="00BE420D" w:rsidRDefault="005332B6">
      <w:pPr>
        <w:pStyle w:val="ARTICLEAL2"/>
        <w:rPr>
          <w:rFonts w:asciiTheme="majorHAnsi" w:hAnsiTheme="majorHAnsi"/>
          <w:szCs w:val="24"/>
        </w:rPr>
      </w:pPr>
      <w:bookmarkStart w:id="91" w:name="_DV_M86"/>
      <w:bookmarkEnd w:id="91"/>
      <w:r w:rsidRPr="00BE420D">
        <w:rPr>
          <w:rFonts w:asciiTheme="majorHAnsi" w:hAnsiTheme="majorHAnsi"/>
          <w:b/>
          <w:szCs w:val="24"/>
        </w:rPr>
        <w:t>Variable Registry-Level Fee</w:t>
      </w:r>
      <w:r w:rsidRPr="00BE420D">
        <w:rPr>
          <w:rFonts w:asciiTheme="majorHAnsi" w:hAnsiTheme="majorHAnsi"/>
          <w:szCs w:val="24"/>
        </w:rPr>
        <w:t>.</w:t>
      </w:r>
    </w:p>
    <w:p w14:paraId="3BC6179D" w14:textId="77777777" w:rsidR="00115B11" w:rsidRPr="00BE420D" w:rsidRDefault="005332B6">
      <w:pPr>
        <w:pStyle w:val="ARTICLEAL3"/>
        <w:rPr>
          <w:rFonts w:asciiTheme="majorHAnsi" w:hAnsiTheme="majorHAnsi"/>
          <w:szCs w:val="24"/>
        </w:rPr>
      </w:pPr>
      <w:bookmarkStart w:id="92" w:name="_DV_M87"/>
      <w:bookmarkEnd w:id="92"/>
      <w:r w:rsidRPr="00BE420D">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w:t>
      </w:r>
      <w:r w:rsidRPr="00BE420D">
        <w:rPr>
          <w:rFonts w:asciiTheme="majorHAnsi" w:hAnsiTheme="majorHAnsi"/>
          <w:szCs w:val="24"/>
        </w:rPr>
        <w:lastRenderedPageBreak/>
        <w:t xml:space="preserve">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BE420D" w:rsidRDefault="005332B6">
      <w:pPr>
        <w:pStyle w:val="ARTICLEAL3"/>
        <w:rPr>
          <w:rFonts w:asciiTheme="majorHAnsi" w:hAnsiTheme="majorHAnsi"/>
          <w:szCs w:val="24"/>
        </w:rPr>
      </w:pPr>
      <w:bookmarkStart w:id="93" w:name="_DV_M88"/>
      <w:bookmarkEnd w:id="93"/>
      <w:r w:rsidRPr="00BE420D">
        <w:rPr>
          <w:rFonts w:asciiTheme="majorHAnsi" w:hAnsiTheme="majorHAnsi"/>
          <w:szCs w:val="24"/>
        </w:rPr>
        <w:t>The amount of the Variable Registry-Level Fee will be specified for each registrar, and may include both a per-registrar component and a transactional component.  The per</w:t>
      </w:r>
      <w:r w:rsidRPr="00BE420D">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20BEA5C" w14:textId="334D4AB4" w:rsidR="00115B11" w:rsidRPr="005D2CBE" w:rsidRDefault="00A24536">
      <w:pPr>
        <w:pStyle w:val="ARTICLEAL2"/>
        <w:rPr>
          <w:rFonts w:asciiTheme="majorHAnsi" w:hAnsiTheme="majorHAnsi"/>
          <w:color w:val="FF0000"/>
          <w:szCs w:val="24"/>
        </w:rPr>
      </w:pPr>
      <w:bookmarkStart w:id="94" w:name="_DV_M89"/>
      <w:bookmarkEnd w:id="94"/>
      <w:r>
        <w:rPr>
          <w:rFonts w:asciiTheme="majorHAnsi" w:hAnsiTheme="majorHAnsi"/>
          <w:b/>
          <w:szCs w:val="24"/>
        </w:rPr>
        <w:t>[RESERVED]</w:t>
      </w:r>
      <w:bookmarkStart w:id="95" w:name="_DV_M91"/>
      <w:bookmarkEnd w:id="95"/>
      <w:r w:rsidR="005D2CBE">
        <w:rPr>
          <w:rFonts w:asciiTheme="majorHAnsi" w:hAnsiTheme="majorHAnsi"/>
          <w:b/>
          <w:szCs w:val="24"/>
        </w:rPr>
        <w:t xml:space="preserve">  </w:t>
      </w:r>
    </w:p>
    <w:p w14:paraId="0E2AAC4F" w14:textId="77777777" w:rsidR="00115B11" w:rsidRPr="00BE420D" w:rsidRDefault="005332B6">
      <w:pPr>
        <w:pStyle w:val="ARTICLEAL2"/>
        <w:rPr>
          <w:rFonts w:asciiTheme="majorHAnsi" w:hAnsiTheme="majorHAnsi"/>
          <w:szCs w:val="24"/>
        </w:rPr>
      </w:pPr>
      <w:bookmarkStart w:id="96" w:name="_DV_M92"/>
      <w:bookmarkEnd w:id="96"/>
      <w:r w:rsidRPr="00BE420D">
        <w:rPr>
          <w:rFonts w:asciiTheme="majorHAnsi" w:hAnsiTheme="majorHAnsi"/>
          <w:b/>
          <w:szCs w:val="24"/>
        </w:rPr>
        <w:t xml:space="preserve">Adjustments to Fees.  </w:t>
      </w:r>
      <w:r w:rsidRPr="00BE420D">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w:t>
      </w:r>
      <w:r w:rsidRPr="00BE420D">
        <w:rPr>
          <w:rFonts w:asciiTheme="majorHAnsi" w:hAnsiTheme="majorHAnsi"/>
          <w:szCs w:val="24"/>
        </w:rPr>
        <w:lastRenderedPageBreak/>
        <w:t xml:space="preserve">be effective as of the first day of the first calendar quarter following at least thirty (30) days after ICANN’s delivery to Registry Operator of such fee adjustment notice.  </w:t>
      </w:r>
    </w:p>
    <w:p w14:paraId="162100DC" w14:textId="77777777" w:rsidR="00115B11" w:rsidRPr="00BE420D" w:rsidRDefault="005332B6">
      <w:pPr>
        <w:pStyle w:val="ARTICLEAL2"/>
        <w:rPr>
          <w:rFonts w:asciiTheme="majorHAnsi" w:hAnsiTheme="majorHAnsi"/>
          <w:szCs w:val="24"/>
        </w:rPr>
      </w:pPr>
      <w:bookmarkStart w:id="97" w:name="_DV_M93"/>
      <w:bookmarkEnd w:id="97"/>
      <w:r w:rsidRPr="00BE420D">
        <w:rPr>
          <w:rFonts w:asciiTheme="majorHAnsi" w:hAnsiTheme="majorHAnsi"/>
          <w:b/>
          <w:szCs w:val="24"/>
        </w:rPr>
        <w:t>Additional Fee on Late Payments</w:t>
      </w:r>
      <w:r w:rsidRPr="00BE420D">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B2AA735" w14:textId="77777777" w:rsidR="00115B11" w:rsidRPr="00BE420D" w:rsidRDefault="005332B6">
      <w:pPr>
        <w:pStyle w:val="ARTICLEAL1"/>
        <w:rPr>
          <w:rFonts w:asciiTheme="majorHAnsi" w:hAnsiTheme="majorHAnsi"/>
          <w:szCs w:val="24"/>
        </w:rPr>
      </w:pPr>
      <w:bookmarkStart w:id="98" w:name="_DV_M94"/>
      <w:bookmarkEnd w:id="98"/>
      <w:r w:rsidRPr="00BE420D">
        <w:rPr>
          <w:rFonts w:asciiTheme="majorHAnsi" w:hAnsiTheme="majorHAnsi"/>
          <w:szCs w:val="24"/>
        </w:rPr>
        <w:br/>
      </w:r>
      <w:r w:rsidRPr="00BE420D">
        <w:rPr>
          <w:rFonts w:asciiTheme="majorHAnsi" w:hAnsiTheme="majorHAnsi"/>
          <w:szCs w:val="24"/>
        </w:rPr>
        <w:br/>
        <w:t>MISCELLANEOUS</w:t>
      </w:r>
    </w:p>
    <w:p w14:paraId="7E5D40F7" w14:textId="77777777" w:rsidR="00115B11" w:rsidRPr="00BE420D" w:rsidRDefault="005332B6">
      <w:pPr>
        <w:pStyle w:val="ARTICLEAL2"/>
        <w:rPr>
          <w:rFonts w:asciiTheme="majorHAnsi" w:hAnsiTheme="majorHAnsi"/>
          <w:b/>
          <w:szCs w:val="24"/>
        </w:rPr>
      </w:pPr>
      <w:bookmarkStart w:id="99" w:name="_DV_M95"/>
      <w:bookmarkEnd w:id="99"/>
      <w:r w:rsidRPr="00BE420D">
        <w:rPr>
          <w:rFonts w:asciiTheme="majorHAnsi" w:hAnsiTheme="majorHAnsi"/>
          <w:b/>
          <w:szCs w:val="24"/>
        </w:rPr>
        <w:t xml:space="preserve">Indemnification of ICANN. </w:t>
      </w:r>
    </w:p>
    <w:p w14:paraId="5A924415" w14:textId="77777777" w:rsidR="001009B7" w:rsidRPr="00BE420D" w:rsidRDefault="005332B6">
      <w:pPr>
        <w:pStyle w:val="ARTICLEAL3"/>
        <w:rPr>
          <w:rFonts w:asciiTheme="majorHAnsi" w:hAnsiTheme="majorHAnsi"/>
          <w:szCs w:val="24"/>
        </w:rPr>
      </w:pPr>
      <w:bookmarkStart w:id="100" w:name="_DV_M96"/>
      <w:bookmarkEnd w:id="100"/>
      <w:r w:rsidRPr="00BE420D">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6F75191" w14:textId="39F3D5CB" w:rsidR="00115B11" w:rsidRPr="00BE420D" w:rsidRDefault="005332B6">
      <w:pPr>
        <w:pStyle w:val="ARTICLEAL3"/>
        <w:rPr>
          <w:rFonts w:asciiTheme="majorHAnsi" w:hAnsiTheme="majorHAnsi"/>
          <w:szCs w:val="24"/>
        </w:rPr>
      </w:pPr>
      <w:bookmarkStart w:id="101" w:name="_DV_M97"/>
      <w:bookmarkEnd w:id="101"/>
      <w:r w:rsidRPr="00BE420D">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sidRPr="00BE420D">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02" w:name="_DV_C18"/>
      <w:r w:rsidRPr="00BE420D">
        <w:rPr>
          <w:rStyle w:val="DeltaViewDeletion"/>
          <w:rFonts w:asciiTheme="majorHAnsi" w:hAnsiTheme="majorHAnsi"/>
          <w:strike w:val="0"/>
          <w:color w:val="auto"/>
          <w:szCs w:val="24"/>
        </w:rPr>
        <w:t xml:space="preserve"> </w:t>
      </w:r>
      <w:bookmarkEnd w:id="102"/>
    </w:p>
    <w:p w14:paraId="5900ECC2" w14:textId="5A5D8DA2" w:rsidR="00115B11" w:rsidRPr="00BE420D" w:rsidRDefault="005332B6">
      <w:pPr>
        <w:pStyle w:val="ARTICLEAL2"/>
        <w:rPr>
          <w:rFonts w:asciiTheme="majorHAnsi" w:hAnsiTheme="majorHAnsi"/>
          <w:szCs w:val="24"/>
        </w:rPr>
      </w:pPr>
      <w:bookmarkStart w:id="103" w:name="_DV_M99"/>
      <w:bookmarkEnd w:id="103"/>
      <w:r w:rsidRPr="00BE420D">
        <w:rPr>
          <w:rFonts w:asciiTheme="majorHAnsi" w:hAnsiTheme="majorHAnsi"/>
          <w:b/>
          <w:szCs w:val="24"/>
        </w:rPr>
        <w:t>Indemnification Procedures.</w:t>
      </w:r>
      <w:r w:rsidRPr="00BE420D">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1387BA74" w14:textId="77777777" w:rsidR="00115B11" w:rsidRPr="00BE420D" w:rsidRDefault="005332B6">
      <w:pPr>
        <w:pStyle w:val="ARTICLEAL2"/>
        <w:rPr>
          <w:rFonts w:asciiTheme="majorHAnsi" w:hAnsiTheme="majorHAnsi"/>
          <w:szCs w:val="24"/>
        </w:rPr>
      </w:pPr>
      <w:bookmarkStart w:id="104" w:name="_DV_M100"/>
      <w:bookmarkEnd w:id="104"/>
      <w:r w:rsidRPr="00BE420D">
        <w:rPr>
          <w:rFonts w:asciiTheme="majorHAnsi" w:hAnsiTheme="majorHAnsi"/>
          <w:b/>
          <w:szCs w:val="24"/>
        </w:rPr>
        <w:t>Defined Terms</w:t>
      </w:r>
      <w:r w:rsidRPr="00BE420D">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BE420D" w:rsidRDefault="005332B6">
      <w:pPr>
        <w:pStyle w:val="ARTICLEAL3"/>
        <w:rPr>
          <w:rFonts w:asciiTheme="majorHAnsi" w:hAnsiTheme="majorHAnsi"/>
          <w:szCs w:val="24"/>
        </w:rPr>
      </w:pPr>
      <w:bookmarkStart w:id="105" w:name="_DV_M101"/>
      <w:bookmarkEnd w:id="105"/>
      <w:r w:rsidRPr="00BE420D">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BE420D" w:rsidRDefault="005332B6">
      <w:pPr>
        <w:pStyle w:val="ARTICLEAL3"/>
        <w:rPr>
          <w:rFonts w:asciiTheme="majorHAnsi" w:hAnsiTheme="majorHAnsi"/>
          <w:szCs w:val="24"/>
        </w:rPr>
      </w:pPr>
      <w:bookmarkStart w:id="106" w:name="_DV_M102"/>
      <w:bookmarkEnd w:id="106"/>
      <w:r w:rsidRPr="00BE420D">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8399E40" w14:textId="77777777" w:rsidR="00115B11" w:rsidRPr="00BE420D" w:rsidRDefault="005332B6">
      <w:pPr>
        <w:pStyle w:val="ARTICLEAL2"/>
        <w:rPr>
          <w:rFonts w:asciiTheme="majorHAnsi" w:hAnsiTheme="majorHAnsi"/>
          <w:szCs w:val="24"/>
        </w:rPr>
      </w:pPr>
      <w:bookmarkStart w:id="107" w:name="_DV_M103"/>
      <w:bookmarkEnd w:id="107"/>
      <w:r w:rsidRPr="00BE420D">
        <w:rPr>
          <w:rFonts w:asciiTheme="majorHAnsi" w:hAnsiTheme="majorHAnsi"/>
          <w:b/>
          <w:szCs w:val="24"/>
        </w:rPr>
        <w:lastRenderedPageBreak/>
        <w:t>No Offset</w:t>
      </w:r>
      <w:r w:rsidRPr="00BE420D">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5BB1104E" w:rsidR="00115B11" w:rsidRPr="00BE420D" w:rsidRDefault="005332B6">
      <w:pPr>
        <w:pStyle w:val="ARTICLEAL2"/>
        <w:rPr>
          <w:rFonts w:asciiTheme="majorHAnsi" w:hAnsiTheme="majorHAnsi"/>
          <w:szCs w:val="24"/>
        </w:rPr>
      </w:pPr>
      <w:bookmarkStart w:id="108" w:name="_DV_M104"/>
      <w:bookmarkEnd w:id="108"/>
      <w:r w:rsidRPr="00BE420D">
        <w:rPr>
          <w:rFonts w:asciiTheme="majorHAnsi" w:hAnsiTheme="majorHAnsi"/>
          <w:b/>
          <w:szCs w:val="24"/>
        </w:rPr>
        <w:t>Change of Control; Assignment and Subcontracting</w:t>
      </w:r>
      <w:r w:rsidRPr="00BE420D">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w:t>
      </w:r>
      <w:r w:rsidR="00333AFE">
        <w:rPr>
          <w:rFonts w:asciiTheme="majorHAnsi" w:hAnsiTheme="majorHAnsi"/>
          <w:szCs w:val="24"/>
        </w:rPr>
        <w:t xml:space="preserve">or the Sponsor of the TLD (as identified in Specification 12) </w:t>
      </w:r>
      <w:r w:rsidRPr="00BE420D">
        <w:rPr>
          <w:rFonts w:asciiTheme="majorHAnsi" w:hAnsiTheme="majorHAnsi"/>
          <w:szCs w:val="24"/>
        </w:rPr>
        <w:t xml:space="preserve">for the TLD (a “Material Subcontracting Arrangement”) shall be deemed an assignment.  </w:t>
      </w:r>
    </w:p>
    <w:p w14:paraId="7A478359" w14:textId="77777777" w:rsidR="00115B11" w:rsidRPr="00BE420D" w:rsidRDefault="005332B6">
      <w:pPr>
        <w:pStyle w:val="ARTICLEAL3"/>
        <w:rPr>
          <w:rFonts w:asciiTheme="majorHAnsi" w:hAnsiTheme="majorHAnsi"/>
          <w:szCs w:val="24"/>
        </w:rPr>
      </w:pPr>
      <w:bookmarkStart w:id="109" w:name="_DV_M105"/>
      <w:bookmarkEnd w:id="109"/>
      <w:r w:rsidRPr="00BE420D">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BE420D" w:rsidRDefault="005332B6">
      <w:pPr>
        <w:pStyle w:val="ARTICLEAL3"/>
        <w:rPr>
          <w:rFonts w:asciiTheme="majorHAnsi" w:hAnsiTheme="majorHAnsi"/>
          <w:szCs w:val="24"/>
        </w:rPr>
      </w:pPr>
      <w:bookmarkStart w:id="110" w:name="_DV_M106"/>
      <w:bookmarkEnd w:id="110"/>
      <w:r w:rsidRPr="00BE420D">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537284" w14:textId="77777777" w:rsidR="00115B11" w:rsidRPr="00BE420D" w:rsidRDefault="005332B6">
      <w:pPr>
        <w:pStyle w:val="ARTICLEAL3"/>
        <w:rPr>
          <w:rFonts w:asciiTheme="majorHAnsi" w:hAnsiTheme="majorHAnsi"/>
          <w:szCs w:val="24"/>
        </w:rPr>
      </w:pPr>
      <w:bookmarkStart w:id="111" w:name="_DV_M107"/>
      <w:bookmarkEnd w:id="111"/>
      <w:r w:rsidRPr="00BE420D">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BE420D" w:rsidRDefault="005332B6">
      <w:pPr>
        <w:pStyle w:val="ARTICLEAL3"/>
        <w:rPr>
          <w:rFonts w:asciiTheme="majorHAnsi" w:hAnsiTheme="majorHAnsi"/>
          <w:szCs w:val="24"/>
        </w:rPr>
      </w:pPr>
      <w:bookmarkStart w:id="112" w:name="_DV_M108"/>
      <w:bookmarkEnd w:id="112"/>
      <w:r w:rsidRPr="00BE420D">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894512B" w14:textId="77777777" w:rsidR="00115B11" w:rsidRPr="00BE420D" w:rsidRDefault="005332B6">
      <w:pPr>
        <w:pStyle w:val="ARTICLEAL3"/>
        <w:rPr>
          <w:rFonts w:asciiTheme="majorHAnsi" w:hAnsiTheme="majorHAnsi"/>
          <w:szCs w:val="24"/>
        </w:rPr>
      </w:pPr>
      <w:bookmarkStart w:id="113" w:name="_DV_M109"/>
      <w:bookmarkEnd w:id="113"/>
      <w:r w:rsidRPr="00BE420D">
        <w:rPr>
          <w:rFonts w:asciiTheme="majorHAnsi" w:hAnsiTheme="majorHAnsi"/>
          <w:szCs w:val="24"/>
        </w:rPr>
        <w:lastRenderedPageBreak/>
        <w:t xml:space="preserve">In connection with any such assignment, change of control or Material Subcontracting Arrangement, Registry Operator shall comply with the Registry Transition Process.  </w:t>
      </w:r>
    </w:p>
    <w:p w14:paraId="0CFAAAC0" w14:textId="77777777" w:rsidR="00115B11" w:rsidRPr="00BE420D" w:rsidRDefault="005332B6">
      <w:pPr>
        <w:pStyle w:val="ARTICLEAL3"/>
        <w:rPr>
          <w:rFonts w:asciiTheme="majorHAnsi" w:hAnsiTheme="majorHAnsi"/>
          <w:szCs w:val="24"/>
        </w:rPr>
      </w:pPr>
      <w:bookmarkStart w:id="114" w:name="_DV_M110"/>
      <w:bookmarkEnd w:id="114"/>
      <w:r w:rsidRPr="00BE420D">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BE420D" w:rsidRDefault="005332B6">
      <w:pPr>
        <w:pStyle w:val="ARTICLEAL2"/>
        <w:keepNext/>
        <w:rPr>
          <w:rFonts w:asciiTheme="majorHAnsi" w:hAnsiTheme="majorHAnsi"/>
          <w:szCs w:val="24"/>
        </w:rPr>
      </w:pPr>
      <w:bookmarkStart w:id="115" w:name="_DV_M111"/>
      <w:bookmarkEnd w:id="115"/>
      <w:r w:rsidRPr="00BE420D">
        <w:rPr>
          <w:rFonts w:asciiTheme="majorHAnsi" w:hAnsiTheme="majorHAnsi"/>
          <w:b/>
          <w:szCs w:val="24"/>
        </w:rPr>
        <w:t>Amendments and Waivers</w:t>
      </w:r>
      <w:r w:rsidRPr="00BE420D">
        <w:rPr>
          <w:rFonts w:asciiTheme="majorHAnsi" w:hAnsiTheme="majorHAnsi"/>
          <w:szCs w:val="24"/>
        </w:rPr>
        <w:t>.</w:t>
      </w:r>
    </w:p>
    <w:p w14:paraId="3A92CD88" w14:textId="77777777" w:rsidR="00115B11" w:rsidRPr="00BE420D" w:rsidRDefault="005332B6">
      <w:pPr>
        <w:pStyle w:val="ARTICLEAL3"/>
        <w:rPr>
          <w:rFonts w:asciiTheme="majorHAnsi" w:hAnsiTheme="majorHAnsi"/>
          <w:szCs w:val="24"/>
        </w:rPr>
      </w:pPr>
      <w:bookmarkStart w:id="116" w:name="_DV_M112"/>
      <w:bookmarkEnd w:id="116"/>
      <w:r w:rsidRPr="00BE420D">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BE420D" w:rsidRDefault="005332B6">
      <w:pPr>
        <w:pStyle w:val="ARTICLEAL3"/>
        <w:rPr>
          <w:rFonts w:asciiTheme="majorHAnsi" w:hAnsiTheme="majorHAnsi"/>
          <w:szCs w:val="24"/>
        </w:rPr>
      </w:pPr>
      <w:bookmarkStart w:id="117" w:name="_DV_M113"/>
      <w:bookmarkEnd w:id="117"/>
      <w:r w:rsidRPr="00BE420D">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6026C82" w14:textId="77777777" w:rsidR="00115B11" w:rsidRPr="00BE420D" w:rsidRDefault="005332B6">
      <w:pPr>
        <w:pStyle w:val="ARTICLEAL3"/>
        <w:rPr>
          <w:rFonts w:asciiTheme="majorHAnsi" w:hAnsiTheme="majorHAnsi"/>
          <w:szCs w:val="24"/>
        </w:rPr>
      </w:pPr>
      <w:bookmarkStart w:id="118" w:name="_DV_M114"/>
      <w:bookmarkEnd w:id="118"/>
      <w:r w:rsidRPr="00BE420D">
        <w:rPr>
          <w:rFonts w:asciiTheme="majorHAnsi" w:hAnsiTheme="majorHAnsi"/>
          <w:szCs w:val="24"/>
        </w:rPr>
        <w:lastRenderedPageBreak/>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BE420D" w:rsidRDefault="005332B6">
      <w:pPr>
        <w:pStyle w:val="ARTICLEAL3"/>
        <w:rPr>
          <w:rFonts w:asciiTheme="majorHAnsi" w:hAnsiTheme="majorHAnsi"/>
          <w:szCs w:val="24"/>
        </w:rPr>
      </w:pPr>
      <w:bookmarkStart w:id="119" w:name="_DV_M115"/>
      <w:bookmarkEnd w:id="119"/>
      <w:r w:rsidRPr="00BE420D">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BE420D" w:rsidRDefault="005332B6">
      <w:pPr>
        <w:pStyle w:val="ARTICLEAL3"/>
        <w:rPr>
          <w:rFonts w:asciiTheme="majorHAnsi" w:hAnsiTheme="majorHAnsi"/>
          <w:szCs w:val="24"/>
        </w:rPr>
      </w:pPr>
      <w:bookmarkStart w:id="120" w:name="_DV_M116"/>
      <w:bookmarkEnd w:id="120"/>
      <w:r w:rsidRPr="00BE420D">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w:t>
      </w:r>
      <w:r w:rsidRPr="00BE420D">
        <w:rPr>
          <w:rFonts w:asciiTheme="majorHAnsi" w:hAnsiTheme="majorHAnsi"/>
          <w:szCs w:val="24"/>
        </w:rPr>
        <w:lastRenderedPageBreak/>
        <w:t>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BE420D" w:rsidRDefault="005332B6">
      <w:pPr>
        <w:pStyle w:val="ARTICLEAL4"/>
        <w:rPr>
          <w:rFonts w:asciiTheme="majorHAnsi" w:hAnsiTheme="majorHAnsi"/>
          <w:szCs w:val="24"/>
        </w:rPr>
      </w:pPr>
      <w:bookmarkStart w:id="121" w:name="_DV_M117"/>
      <w:bookmarkEnd w:id="121"/>
      <w:r w:rsidRPr="00BE420D">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FA11A2" w14:textId="77777777" w:rsidR="00115B11" w:rsidRPr="00BE420D" w:rsidRDefault="005332B6">
      <w:pPr>
        <w:pStyle w:val="ARTICLEAL4"/>
        <w:rPr>
          <w:rFonts w:asciiTheme="majorHAnsi" w:hAnsiTheme="majorHAnsi"/>
          <w:szCs w:val="24"/>
        </w:rPr>
      </w:pPr>
      <w:bookmarkStart w:id="122" w:name="_DV_M118"/>
      <w:bookmarkEnd w:id="122"/>
      <w:r w:rsidRPr="00BE420D">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BE420D" w:rsidRDefault="005332B6">
      <w:pPr>
        <w:pStyle w:val="ARTICLEAL4"/>
        <w:rPr>
          <w:rFonts w:asciiTheme="majorHAnsi" w:hAnsiTheme="majorHAnsi"/>
          <w:szCs w:val="24"/>
        </w:rPr>
      </w:pPr>
      <w:bookmarkStart w:id="123" w:name="_DV_M119"/>
      <w:bookmarkEnd w:id="123"/>
      <w:r w:rsidRPr="00BE420D">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BE420D" w:rsidRDefault="005332B6">
      <w:pPr>
        <w:pStyle w:val="ARTICLEAL4"/>
        <w:rPr>
          <w:rFonts w:asciiTheme="majorHAnsi" w:hAnsiTheme="majorHAnsi"/>
          <w:szCs w:val="24"/>
        </w:rPr>
      </w:pPr>
      <w:bookmarkStart w:id="124" w:name="_DV_M120"/>
      <w:bookmarkEnd w:id="124"/>
      <w:r w:rsidRPr="00BE420D">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389FD59" w14:textId="77777777" w:rsidR="00115B11" w:rsidRPr="00BE420D" w:rsidRDefault="005332B6">
      <w:pPr>
        <w:pStyle w:val="ARTICLEAL4"/>
        <w:rPr>
          <w:rFonts w:asciiTheme="majorHAnsi" w:hAnsiTheme="majorHAnsi"/>
          <w:szCs w:val="24"/>
        </w:rPr>
      </w:pPr>
      <w:bookmarkStart w:id="125" w:name="_DV_M121"/>
      <w:bookmarkEnd w:id="125"/>
      <w:r w:rsidRPr="00BE420D">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FC90191" w14:textId="77777777" w:rsidR="00115B11" w:rsidRPr="00BE420D" w:rsidRDefault="005332B6">
      <w:pPr>
        <w:pStyle w:val="ARTICLEAL4"/>
        <w:numPr>
          <w:ilvl w:val="0"/>
          <w:numId w:val="0"/>
        </w:numPr>
        <w:rPr>
          <w:rFonts w:asciiTheme="majorHAnsi" w:hAnsiTheme="majorHAnsi"/>
          <w:szCs w:val="24"/>
        </w:rPr>
      </w:pPr>
      <w:bookmarkStart w:id="126" w:name="_DV_M122"/>
      <w:bookmarkEnd w:id="126"/>
      <w:r w:rsidRPr="00BE420D">
        <w:rPr>
          <w:rFonts w:asciiTheme="majorHAnsi" w:hAnsiTheme="majorHAnsi"/>
          <w:szCs w:val="24"/>
        </w:rPr>
        <w:lastRenderedPageBreak/>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BE420D" w:rsidRDefault="005332B6">
      <w:pPr>
        <w:pStyle w:val="ARTICLEAL3"/>
        <w:rPr>
          <w:rFonts w:asciiTheme="majorHAnsi" w:hAnsiTheme="majorHAnsi"/>
          <w:szCs w:val="24"/>
        </w:rPr>
      </w:pPr>
      <w:bookmarkStart w:id="127" w:name="_DV_M123"/>
      <w:bookmarkEnd w:id="127"/>
      <w:r w:rsidRPr="00BE420D">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BE420D" w:rsidRDefault="005332B6">
      <w:pPr>
        <w:pStyle w:val="ARTICLEAL4"/>
        <w:rPr>
          <w:rFonts w:asciiTheme="majorHAnsi" w:hAnsiTheme="majorHAnsi"/>
          <w:szCs w:val="24"/>
        </w:rPr>
      </w:pPr>
      <w:bookmarkStart w:id="128" w:name="_DV_M124"/>
      <w:bookmarkEnd w:id="128"/>
      <w:r w:rsidRPr="00BE420D">
        <w:rPr>
          <w:rFonts w:asciiTheme="majorHAnsi" w:hAnsiTheme="majorHAnsi"/>
          <w:szCs w:val="24"/>
        </w:rPr>
        <w:t xml:space="preserve">sets forth the precise text proposed by the Working Group to amend this Agreement in lieu of the Board Amendment; </w:t>
      </w:r>
    </w:p>
    <w:p w14:paraId="412269BD" w14:textId="77777777" w:rsidR="00115B11" w:rsidRPr="00BE420D" w:rsidRDefault="005332B6">
      <w:pPr>
        <w:pStyle w:val="ARTICLEAL4"/>
        <w:rPr>
          <w:rFonts w:asciiTheme="majorHAnsi" w:hAnsiTheme="majorHAnsi"/>
          <w:szCs w:val="24"/>
        </w:rPr>
      </w:pPr>
      <w:bookmarkStart w:id="129" w:name="_DV_M125"/>
      <w:bookmarkEnd w:id="129"/>
      <w:r w:rsidRPr="00BE420D">
        <w:rPr>
          <w:rFonts w:asciiTheme="majorHAnsi" w:hAnsiTheme="majorHAnsi"/>
          <w:szCs w:val="24"/>
        </w:rPr>
        <w:t>addresses the Substantial and Compelling Reason in the Public Interest identified by the ICANN Board of Directors as the justification for the Board Amendment; and</w:t>
      </w:r>
    </w:p>
    <w:p w14:paraId="603F4E20" w14:textId="77777777" w:rsidR="00115B11" w:rsidRPr="00BE420D" w:rsidRDefault="005332B6">
      <w:pPr>
        <w:pStyle w:val="ARTICLEAL4"/>
        <w:rPr>
          <w:rFonts w:asciiTheme="majorHAnsi" w:hAnsiTheme="majorHAnsi"/>
          <w:szCs w:val="24"/>
        </w:rPr>
      </w:pPr>
      <w:bookmarkStart w:id="130" w:name="_DV_M126"/>
      <w:bookmarkEnd w:id="130"/>
      <w:r w:rsidRPr="00BE420D">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BE420D" w:rsidRDefault="005332B6">
      <w:pPr>
        <w:pStyle w:val="ARTICLEAL4"/>
        <w:numPr>
          <w:ilvl w:val="0"/>
          <w:numId w:val="0"/>
        </w:numPr>
        <w:rPr>
          <w:rFonts w:asciiTheme="majorHAnsi" w:hAnsiTheme="majorHAnsi"/>
          <w:szCs w:val="24"/>
        </w:rPr>
      </w:pPr>
      <w:bookmarkStart w:id="131" w:name="_DV_M127"/>
      <w:bookmarkEnd w:id="131"/>
      <w:r w:rsidRPr="00BE420D">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w:t>
      </w:r>
      <w:r w:rsidRPr="00BE420D">
        <w:rPr>
          <w:rFonts w:asciiTheme="majorHAnsi" w:hAnsiTheme="majorHAnsi"/>
          <w:szCs w:val="24"/>
        </w:rPr>
        <w:lastRenderedPageBreak/>
        <w:t>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2D66D4C" w14:textId="77777777" w:rsidR="00115B11" w:rsidRPr="00BE420D" w:rsidRDefault="005332B6">
      <w:pPr>
        <w:pStyle w:val="ARTICLEAL3"/>
        <w:rPr>
          <w:rFonts w:asciiTheme="majorHAnsi" w:hAnsiTheme="majorHAnsi"/>
          <w:szCs w:val="24"/>
        </w:rPr>
      </w:pPr>
      <w:bookmarkStart w:id="132" w:name="_DV_M128"/>
      <w:bookmarkEnd w:id="132"/>
      <w:r w:rsidRPr="00BE420D">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BE420D" w:rsidRDefault="005332B6">
      <w:pPr>
        <w:pStyle w:val="ARTICLEAL3"/>
        <w:rPr>
          <w:rFonts w:asciiTheme="majorHAnsi" w:hAnsiTheme="majorHAnsi"/>
          <w:szCs w:val="24"/>
        </w:rPr>
      </w:pPr>
      <w:bookmarkStart w:id="133" w:name="_DV_M129"/>
      <w:bookmarkEnd w:id="133"/>
      <w:r w:rsidRPr="00BE420D">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w:t>
      </w:r>
      <w:r w:rsidRPr="00BE420D">
        <w:rPr>
          <w:rFonts w:asciiTheme="majorHAnsi" w:hAnsiTheme="majorHAnsi"/>
          <w:szCs w:val="24"/>
        </w:rPr>
        <w:lastRenderedPageBreak/>
        <w:t xml:space="preserve">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BE420D" w:rsidRDefault="005332B6">
      <w:pPr>
        <w:pStyle w:val="ARTICLEAL3"/>
        <w:rPr>
          <w:rFonts w:asciiTheme="majorHAnsi" w:hAnsiTheme="majorHAnsi"/>
          <w:szCs w:val="24"/>
        </w:rPr>
      </w:pPr>
      <w:bookmarkStart w:id="134" w:name="_DV_M130"/>
      <w:bookmarkEnd w:id="134"/>
      <w:r w:rsidRPr="00BE420D">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BE420D" w:rsidRDefault="005332B6">
      <w:pPr>
        <w:pStyle w:val="ARTICLEAL3"/>
        <w:rPr>
          <w:rFonts w:asciiTheme="majorHAnsi" w:hAnsiTheme="majorHAnsi"/>
          <w:szCs w:val="24"/>
        </w:rPr>
      </w:pPr>
      <w:bookmarkStart w:id="135" w:name="_DV_M131"/>
      <w:bookmarkEnd w:id="135"/>
      <w:r w:rsidRPr="00BE420D">
        <w:rPr>
          <w:rFonts w:asciiTheme="majorHAnsi" w:hAnsiTheme="majorHAnsi"/>
          <w:szCs w:val="24"/>
        </w:rPr>
        <w:t>For purposes of this Section 7.6, the following terms shall have the following meanings:</w:t>
      </w:r>
    </w:p>
    <w:p w14:paraId="391436DF" w14:textId="77777777" w:rsidR="00115B11" w:rsidRPr="00BE420D" w:rsidRDefault="005332B6">
      <w:pPr>
        <w:pStyle w:val="ARTICLEAL4"/>
        <w:rPr>
          <w:rFonts w:asciiTheme="majorHAnsi" w:hAnsiTheme="majorHAnsi"/>
          <w:szCs w:val="24"/>
        </w:rPr>
      </w:pPr>
      <w:bookmarkStart w:id="136" w:name="_DV_M132"/>
      <w:bookmarkEnd w:id="136"/>
      <w:r w:rsidRPr="00BE420D">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BE420D" w:rsidRDefault="005332B6">
      <w:pPr>
        <w:pStyle w:val="ARTICLEAL4"/>
        <w:rPr>
          <w:rFonts w:asciiTheme="majorHAnsi" w:hAnsiTheme="majorHAnsi"/>
          <w:szCs w:val="24"/>
        </w:rPr>
      </w:pPr>
      <w:bookmarkStart w:id="137" w:name="_DV_M133"/>
      <w:bookmarkEnd w:id="137"/>
      <w:r w:rsidRPr="00BE420D">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w:t>
      </w:r>
      <w:r w:rsidRPr="00BE420D">
        <w:rPr>
          <w:rFonts w:asciiTheme="majorHAnsi" w:hAnsiTheme="majorHAnsi"/>
          <w:szCs w:val="24"/>
        </w:rPr>
        <w:lastRenderedPageBreak/>
        <w:t xml:space="preserve">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BE420D" w:rsidRDefault="005332B6">
      <w:pPr>
        <w:pStyle w:val="ARTICLEAL4"/>
        <w:rPr>
          <w:rFonts w:asciiTheme="majorHAnsi" w:hAnsiTheme="majorHAnsi"/>
          <w:szCs w:val="24"/>
        </w:rPr>
      </w:pPr>
      <w:bookmarkStart w:id="138" w:name="_DV_M134"/>
      <w:bookmarkEnd w:id="138"/>
      <w:r w:rsidRPr="00BE420D">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BE420D" w:rsidRDefault="005332B6">
      <w:pPr>
        <w:pStyle w:val="ARTICLEAL4"/>
        <w:rPr>
          <w:rFonts w:asciiTheme="majorHAnsi" w:hAnsiTheme="majorHAnsi"/>
          <w:szCs w:val="24"/>
        </w:rPr>
      </w:pPr>
      <w:bookmarkStart w:id="139" w:name="_DV_M135"/>
      <w:bookmarkEnd w:id="139"/>
      <w:r w:rsidRPr="00BE420D">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BE420D" w:rsidRDefault="005332B6">
      <w:pPr>
        <w:pStyle w:val="ARTICLEAL4"/>
        <w:rPr>
          <w:rFonts w:asciiTheme="majorHAnsi" w:hAnsiTheme="majorHAnsi"/>
          <w:szCs w:val="24"/>
        </w:rPr>
      </w:pPr>
      <w:bookmarkStart w:id="140" w:name="_DV_M136"/>
      <w:bookmarkEnd w:id="140"/>
      <w:r w:rsidRPr="00BE420D">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709D27B" w14:textId="77777777" w:rsidR="00115B11" w:rsidRPr="00BE420D" w:rsidRDefault="005332B6">
      <w:pPr>
        <w:pStyle w:val="ARTICLEAL3"/>
        <w:rPr>
          <w:rFonts w:asciiTheme="majorHAnsi" w:hAnsiTheme="majorHAnsi"/>
          <w:szCs w:val="24"/>
        </w:rPr>
      </w:pPr>
      <w:bookmarkStart w:id="141" w:name="_DV_M137"/>
      <w:bookmarkEnd w:id="141"/>
      <w:r w:rsidRPr="00BE420D">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DC8E53" w14:textId="77777777" w:rsidR="00115B11" w:rsidRPr="00BE420D" w:rsidRDefault="005332B6">
      <w:pPr>
        <w:pStyle w:val="ARTICLEAL2"/>
        <w:rPr>
          <w:rFonts w:asciiTheme="majorHAnsi" w:hAnsiTheme="majorHAnsi"/>
          <w:szCs w:val="24"/>
        </w:rPr>
      </w:pPr>
      <w:bookmarkStart w:id="142" w:name="_DV_M138"/>
      <w:bookmarkEnd w:id="142"/>
      <w:r w:rsidRPr="00BE420D">
        <w:rPr>
          <w:rFonts w:asciiTheme="majorHAnsi" w:hAnsiTheme="majorHAnsi"/>
          <w:b/>
          <w:szCs w:val="24"/>
        </w:rPr>
        <w:t>Negotiation Process</w:t>
      </w:r>
      <w:r w:rsidRPr="00BE420D">
        <w:rPr>
          <w:rFonts w:asciiTheme="majorHAnsi" w:hAnsiTheme="majorHAnsi"/>
          <w:szCs w:val="24"/>
        </w:rPr>
        <w:t>.</w:t>
      </w:r>
    </w:p>
    <w:p w14:paraId="4E4CF798" w14:textId="77777777" w:rsidR="00115B11" w:rsidRPr="00BE420D" w:rsidRDefault="005332B6">
      <w:pPr>
        <w:pStyle w:val="ARTICLEAL3"/>
        <w:rPr>
          <w:rFonts w:asciiTheme="majorHAnsi" w:hAnsiTheme="majorHAnsi"/>
          <w:szCs w:val="24"/>
        </w:rPr>
      </w:pPr>
      <w:bookmarkStart w:id="143" w:name="_DV_M139"/>
      <w:bookmarkEnd w:id="143"/>
      <w:r w:rsidRPr="00BE420D">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9C35C34" w14:textId="77777777" w:rsidR="00115B11" w:rsidRPr="00BE420D" w:rsidRDefault="005332B6">
      <w:pPr>
        <w:pStyle w:val="ARTICLEAL3"/>
        <w:rPr>
          <w:rFonts w:asciiTheme="majorHAnsi" w:hAnsiTheme="majorHAnsi"/>
          <w:szCs w:val="24"/>
        </w:rPr>
      </w:pPr>
      <w:bookmarkStart w:id="144" w:name="_DV_M140"/>
      <w:bookmarkEnd w:id="144"/>
      <w:r w:rsidRPr="00BE420D">
        <w:rPr>
          <w:rFonts w:asciiTheme="majorHAnsi" w:hAnsiTheme="majorHAnsi"/>
          <w:szCs w:val="24"/>
        </w:rPr>
        <w:t xml:space="preserve">Following receipt of the Negotiation Notice by either the CEO or the Chair, ICANN and the Working Group (as defined in Section 7.6) shall consult in good faith </w:t>
      </w:r>
      <w:r w:rsidRPr="00BE420D">
        <w:rPr>
          <w:rFonts w:asciiTheme="majorHAnsi" w:hAnsiTheme="majorHAnsi"/>
          <w:szCs w:val="24"/>
        </w:rPr>
        <w:lastRenderedPageBreak/>
        <w:t>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BE420D" w:rsidRDefault="005332B6">
      <w:pPr>
        <w:pStyle w:val="ARTICLEAL3"/>
        <w:rPr>
          <w:rFonts w:asciiTheme="majorHAnsi" w:hAnsiTheme="majorHAnsi"/>
          <w:szCs w:val="24"/>
        </w:rPr>
      </w:pPr>
      <w:bookmarkStart w:id="145" w:name="_DV_M141"/>
      <w:bookmarkEnd w:id="145"/>
      <w:r w:rsidRPr="00BE420D">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1ECBB70" w14:textId="77777777" w:rsidR="00115B11" w:rsidRPr="00BE420D" w:rsidRDefault="005332B6">
      <w:pPr>
        <w:pStyle w:val="ARTICLEAL3"/>
        <w:rPr>
          <w:rFonts w:asciiTheme="majorHAnsi" w:hAnsiTheme="majorHAnsi"/>
          <w:szCs w:val="24"/>
        </w:rPr>
      </w:pPr>
      <w:bookmarkStart w:id="146" w:name="_DV_M142"/>
      <w:bookmarkEnd w:id="146"/>
      <w:r w:rsidRPr="00BE420D">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BE420D" w:rsidRDefault="005332B6">
      <w:pPr>
        <w:pStyle w:val="ARTICLEAL4"/>
        <w:rPr>
          <w:rFonts w:asciiTheme="majorHAnsi" w:hAnsiTheme="majorHAnsi"/>
          <w:szCs w:val="24"/>
        </w:rPr>
      </w:pPr>
      <w:bookmarkStart w:id="147" w:name="_DV_M143"/>
      <w:bookmarkEnd w:id="147"/>
      <w:r w:rsidRPr="00BE420D">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17E2EB0" w14:textId="77777777" w:rsidR="00115B11" w:rsidRPr="00BE420D" w:rsidRDefault="005332B6">
      <w:pPr>
        <w:pStyle w:val="ARTICLEAL4"/>
        <w:rPr>
          <w:rFonts w:asciiTheme="majorHAnsi" w:hAnsiTheme="majorHAnsi"/>
          <w:szCs w:val="24"/>
        </w:rPr>
      </w:pPr>
      <w:bookmarkStart w:id="148" w:name="_DV_M144"/>
      <w:bookmarkEnd w:id="148"/>
      <w:r w:rsidRPr="00BE420D">
        <w:rPr>
          <w:rFonts w:asciiTheme="majorHAnsi" w:hAnsiTheme="majorHAnsi"/>
          <w:szCs w:val="24"/>
        </w:rPr>
        <w:lastRenderedPageBreak/>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BE420D" w:rsidRDefault="005332B6">
      <w:pPr>
        <w:pStyle w:val="ARTICLEAL4"/>
        <w:rPr>
          <w:rFonts w:asciiTheme="majorHAnsi" w:hAnsiTheme="majorHAnsi"/>
          <w:szCs w:val="24"/>
        </w:rPr>
      </w:pPr>
      <w:bookmarkStart w:id="149" w:name="_DV_M145"/>
      <w:bookmarkEnd w:id="149"/>
      <w:r w:rsidRPr="00BE420D">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BE420D" w:rsidRDefault="005332B6">
      <w:pPr>
        <w:pStyle w:val="ARTICLEAL4"/>
        <w:rPr>
          <w:rFonts w:asciiTheme="majorHAnsi" w:hAnsiTheme="majorHAnsi"/>
          <w:szCs w:val="24"/>
        </w:rPr>
      </w:pPr>
      <w:bookmarkStart w:id="150" w:name="_DV_M146"/>
      <w:bookmarkEnd w:id="150"/>
      <w:r w:rsidRPr="00BE420D">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6FB1EA" w14:textId="77777777" w:rsidR="00115B11" w:rsidRPr="00BE420D" w:rsidRDefault="005332B6">
      <w:pPr>
        <w:pStyle w:val="ARTICLEAL4"/>
        <w:rPr>
          <w:rFonts w:asciiTheme="majorHAnsi" w:hAnsiTheme="majorHAnsi"/>
          <w:szCs w:val="24"/>
        </w:rPr>
      </w:pPr>
      <w:bookmarkStart w:id="151" w:name="_DV_M147"/>
      <w:bookmarkEnd w:id="151"/>
      <w:r w:rsidRPr="00BE420D">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F095734" w14:textId="77777777" w:rsidR="00115B11" w:rsidRPr="00BE420D" w:rsidRDefault="005332B6">
      <w:pPr>
        <w:pStyle w:val="ARTICLEAL3"/>
        <w:rPr>
          <w:rFonts w:asciiTheme="majorHAnsi" w:hAnsiTheme="majorHAnsi"/>
          <w:szCs w:val="24"/>
        </w:rPr>
      </w:pPr>
      <w:bookmarkStart w:id="152" w:name="_DV_M148"/>
      <w:bookmarkEnd w:id="152"/>
      <w:r w:rsidRPr="00BE420D">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BE420D" w:rsidRDefault="005332B6">
      <w:pPr>
        <w:pStyle w:val="ARTICLEAL4"/>
        <w:rPr>
          <w:rFonts w:asciiTheme="majorHAnsi" w:hAnsiTheme="majorHAnsi"/>
          <w:szCs w:val="24"/>
        </w:rPr>
      </w:pPr>
      <w:bookmarkStart w:id="153" w:name="_DV_M149"/>
      <w:bookmarkEnd w:id="153"/>
      <w:r w:rsidRPr="00BE420D">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w:t>
      </w:r>
      <w:r w:rsidRPr="00BE420D">
        <w:rPr>
          <w:rFonts w:asciiTheme="majorHAnsi" w:hAnsiTheme="majorHAnsi"/>
          <w:szCs w:val="24"/>
        </w:rPr>
        <w:lastRenderedPageBreak/>
        <w:t>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77777777" w:rsidR="00115B11" w:rsidRPr="00BE420D" w:rsidRDefault="005332B6">
      <w:pPr>
        <w:pStyle w:val="ARTICLEAL4"/>
        <w:rPr>
          <w:rFonts w:asciiTheme="majorHAnsi" w:hAnsiTheme="majorHAnsi"/>
          <w:szCs w:val="24"/>
        </w:rPr>
      </w:pPr>
      <w:bookmarkStart w:id="154" w:name="_DV_M150"/>
      <w:bookmarkEnd w:id="154"/>
      <w:r w:rsidRPr="00BE420D">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BE420D" w:rsidRDefault="005332B6">
      <w:pPr>
        <w:pStyle w:val="ARTICLEAL4"/>
        <w:rPr>
          <w:rFonts w:asciiTheme="majorHAnsi" w:hAnsiTheme="majorHAnsi"/>
          <w:szCs w:val="24"/>
        </w:rPr>
      </w:pPr>
      <w:bookmarkStart w:id="155" w:name="_DV_M151"/>
      <w:bookmarkEnd w:id="155"/>
      <w:r w:rsidRPr="00BE420D">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BE420D" w:rsidRDefault="005332B6">
      <w:pPr>
        <w:pStyle w:val="ARTICLEAL4"/>
        <w:rPr>
          <w:rFonts w:asciiTheme="majorHAnsi" w:hAnsiTheme="majorHAnsi"/>
          <w:szCs w:val="24"/>
        </w:rPr>
      </w:pPr>
      <w:bookmarkStart w:id="156" w:name="_DV_M152"/>
      <w:bookmarkEnd w:id="156"/>
      <w:r w:rsidRPr="00BE420D">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41F990" w14:textId="77777777" w:rsidR="00115B11" w:rsidRPr="00BE420D" w:rsidRDefault="005332B6">
      <w:pPr>
        <w:pStyle w:val="ARTICLEAL4"/>
        <w:rPr>
          <w:rFonts w:asciiTheme="majorHAnsi" w:hAnsiTheme="majorHAnsi"/>
          <w:szCs w:val="24"/>
        </w:rPr>
      </w:pPr>
      <w:bookmarkStart w:id="157" w:name="_DV_M153"/>
      <w:bookmarkEnd w:id="157"/>
      <w:r w:rsidRPr="00BE420D">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20FCB9F" w14:textId="77777777" w:rsidR="00115B11" w:rsidRPr="00BE420D" w:rsidRDefault="005332B6">
      <w:pPr>
        <w:pStyle w:val="ARTICLEAL3"/>
        <w:rPr>
          <w:rFonts w:asciiTheme="majorHAnsi" w:hAnsiTheme="majorHAnsi"/>
          <w:szCs w:val="24"/>
        </w:rPr>
      </w:pPr>
      <w:bookmarkStart w:id="158" w:name="_DV_M154"/>
      <w:bookmarkEnd w:id="158"/>
      <w:r w:rsidRPr="00BE420D">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3038974" w14:textId="77777777" w:rsidR="00115B11" w:rsidRPr="00BE420D" w:rsidRDefault="005332B6">
      <w:pPr>
        <w:pStyle w:val="ARTICLEAL3"/>
        <w:rPr>
          <w:rFonts w:asciiTheme="majorHAnsi" w:hAnsiTheme="majorHAnsi"/>
          <w:szCs w:val="24"/>
        </w:rPr>
      </w:pPr>
      <w:bookmarkStart w:id="159" w:name="_DV_M155"/>
      <w:bookmarkEnd w:id="159"/>
      <w:r w:rsidRPr="00BE420D">
        <w:rPr>
          <w:rFonts w:asciiTheme="majorHAnsi" w:hAnsiTheme="majorHAnsi"/>
          <w:szCs w:val="24"/>
        </w:rPr>
        <w:lastRenderedPageBreak/>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BE420D" w:rsidRDefault="005332B6">
      <w:pPr>
        <w:pStyle w:val="ARTICLEAL2"/>
        <w:rPr>
          <w:rFonts w:asciiTheme="majorHAnsi" w:hAnsiTheme="majorHAnsi"/>
          <w:szCs w:val="24"/>
        </w:rPr>
      </w:pPr>
      <w:bookmarkStart w:id="160" w:name="_DV_M156"/>
      <w:bookmarkEnd w:id="160"/>
      <w:r w:rsidRPr="00BE420D">
        <w:rPr>
          <w:rFonts w:asciiTheme="majorHAnsi" w:hAnsiTheme="majorHAnsi"/>
          <w:b/>
          <w:szCs w:val="24"/>
        </w:rPr>
        <w:t>No Third-Party Beneficiaries</w:t>
      </w:r>
      <w:r w:rsidRPr="00BE420D">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7DC3B2" w14:textId="77777777" w:rsidR="00115B11" w:rsidRPr="00BE420D" w:rsidRDefault="005332B6">
      <w:pPr>
        <w:pStyle w:val="ARTICLEAL2"/>
        <w:rPr>
          <w:rFonts w:asciiTheme="majorHAnsi" w:hAnsiTheme="majorHAnsi"/>
          <w:szCs w:val="24"/>
        </w:rPr>
      </w:pPr>
      <w:bookmarkStart w:id="161" w:name="_DV_M157"/>
      <w:bookmarkEnd w:id="161"/>
      <w:r w:rsidRPr="00BE420D">
        <w:rPr>
          <w:rFonts w:asciiTheme="majorHAnsi" w:hAnsiTheme="majorHAnsi"/>
          <w:b/>
          <w:szCs w:val="24"/>
        </w:rPr>
        <w:t>General Notices</w:t>
      </w:r>
      <w:r w:rsidRPr="00BE420D">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C948AD" w14:textId="77777777" w:rsidR="00115B11" w:rsidRPr="00BE420D" w:rsidRDefault="005332B6">
      <w:pPr>
        <w:pStyle w:val="BodyTextIndent"/>
        <w:spacing w:after="0"/>
        <w:rPr>
          <w:rFonts w:asciiTheme="majorHAnsi" w:hAnsiTheme="majorHAnsi"/>
          <w:sz w:val="24"/>
          <w:szCs w:val="24"/>
        </w:rPr>
      </w:pPr>
      <w:bookmarkStart w:id="162" w:name="_DV_M158"/>
      <w:bookmarkEnd w:id="162"/>
      <w:r w:rsidRPr="00BE420D">
        <w:rPr>
          <w:rFonts w:asciiTheme="majorHAnsi" w:hAnsiTheme="majorHAnsi"/>
          <w:sz w:val="24"/>
          <w:szCs w:val="24"/>
        </w:rPr>
        <w:t>If to ICANN, addressed to:</w:t>
      </w:r>
      <w:r w:rsidRPr="00BE420D">
        <w:rPr>
          <w:rFonts w:asciiTheme="majorHAnsi" w:hAnsiTheme="majorHAnsi"/>
          <w:sz w:val="24"/>
          <w:szCs w:val="24"/>
        </w:rPr>
        <w:br/>
        <w:t>Internet Corporation for Assigned Names and Numbers</w:t>
      </w:r>
      <w:r w:rsidRPr="00BE420D">
        <w:rPr>
          <w:rFonts w:asciiTheme="majorHAnsi" w:hAnsiTheme="majorHAnsi"/>
          <w:sz w:val="24"/>
          <w:szCs w:val="24"/>
        </w:rPr>
        <w:br/>
        <w:t>12025 Waterfront Drive, Suite 300</w:t>
      </w:r>
      <w:r w:rsidRPr="00BE420D">
        <w:rPr>
          <w:rFonts w:asciiTheme="majorHAnsi" w:hAnsiTheme="majorHAnsi"/>
          <w:sz w:val="24"/>
          <w:szCs w:val="24"/>
        </w:rPr>
        <w:br/>
        <w:t>Los Angeles, CA 90094-2536</w:t>
      </w:r>
    </w:p>
    <w:p w14:paraId="7D314F24" w14:textId="77777777" w:rsidR="00F4059A" w:rsidRDefault="005332B6" w:rsidP="00C041CA">
      <w:pPr>
        <w:ind w:left="1440"/>
        <w:rPr>
          <w:rStyle w:val="DeltaViewDeletion"/>
          <w:rFonts w:asciiTheme="majorHAnsi" w:hAnsiTheme="majorHAnsi"/>
          <w:strike w:val="0"/>
          <w:color w:val="auto"/>
          <w:sz w:val="24"/>
          <w:szCs w:val="24"/>
        </w:rPr>
      </w:pPr>
      <w:bookmarkStart w:id="163" w:name="_DV_M159"/>
      <w:bookmarkEnd w:id="163"/>
      <w:r w:rsidRPr="00BE420D">
        <w:rPr>
          <w:rFonts w:asciiTheme="majorHAnsi" w:hAnsiTheme="majorHAnsi"/>
          <w:sz w:val="24"/>
          <w:szCs w:val="24"/>
        </w:rPr>
        <w:t>USA</w:t>
      </w:r>
      <w:r w:rsidRPr="00BE420D">
        <w:rPr>
          <w:rFonts w:asciiTheme="majorHAnsi" w:hAnsiTheme="majorHAnsi"/>
          <w:sz w:val="24"/>
          <w:szCs w:val="24"/>
        </w:rPr>
        <w:br/>
        <w:t>Telephone:  +1-310-301-5800</w:t>
      </w:r>
      <w:r w:rsidRPr="00BE420D">
        <w:rPr>
          <w:rFonts w:asciiTheme="majorHAnsi" w:hAnsiTheme="majorHAnsi"/>
          <w:sz w:val="24"/>
          <w:szCs w:val="24"/>
        </w:rPr>
        <w:br/>
        <w:t>Facsimile:  +1-310-823-8649</w:t>
      </w:r>
      <w:r w:rsidRPr="00BE420D">
        <w:rPr>
          <w:rFonts w:asciiTheme="majorHAnsi" w:hAnsiTheme="majorHAnsi"/>
          <w:sz w:val="24"/>
          <w:szCs w:val="24"/>
        </w:rPr>
        <w:br/>
        <w:t xml:space="preserve">Attention:  President and CEO </w:t>
      </w:r>
      <w:r w:rsidRPr="00BE420D">
        <w:rPr>
          <w:rFonts w:asciiTheme="majorHAnsi" w:hAnsiTheme="majorHAnsi"/>
          <w:sz w:val="24"/>
          <w:szCs w:val="24"/>
        </w:rPr>
        <w:br/>
      </w:r>
      <w:r w:rsidRPr="00BE420D">
        <w:rPr>
          <w:rFonts w:asciiTheme="majorHAnsi" w:hAnsiTheme="majorHAnsi"/>
          <w:sz w:val="24"/>
          <w:szCs w:val="24"/>
        </w:rPr>
        <w:br/>
        <w:t xml:space="preserve">With a Required Copy to:  General Counsel </w:t>
      </w:r>
      <w:r w:rsidRPr="00BE420D">
        <w:rPr>
          <w:rFonts w:asciiTheme="majorHAnsi" w:hAnsiTheme="majorHAnsi"/>
          <w:sz w:val="24"/>
          <w:szCs w:val="24"/>
        </w:rPr>
        <w:br/>
        <w:t>Email:  (As specified from time to time.)</w:t>
      </w:r>
      <w:r w:rsidRPr="00BE420D">
        <w:rPr>
          <w:rFonts w:asciiTheme="majorHAnsi" w:hAnsiTheme="majorHAnsi"/>
          <w:sz w:val="24"/>
          <w:szCs w:val="24"/>
        </w:rPr>
        <w:br/>
      </w:r>
      <w:r w:rsidRPr="00BE420D">
        <w:rPr>
          <w:rFonts w:asciiTheme="majorHAnsi" w:hAnsiTheme="majorHAnsi"/>
          <w:sz w:val="24"/>
          <w:szCs w:val="24"/>
        </w:rPr>
        <w:br/>
      </w:r>
      <w:r w:rsidRPr="00BE420D">
        <w:rPr>
          <w:rFonts w:asciiTheme="majorHAnsi" w:hAnsiTheme="majorHAnsi"/>
          <w:sz w:val="24"/>
          <w:szCs w:val="24"/>
        </w:rPr>
        <w:lastRenderedPageBreak/>
        <w:t>If to Registry Operator, addressed to:</w:t>
      </w:r>
      <w:r w:rsidRPr="00BE420D">
        <w:rPr>
          <w:rFonts w:asciiTheme="majorHAnsi" w:hAnsiTheme="majorHAnsi"/>
          <w:sz w:val="24"/>
          <w:szCs w:val="24"/>
        </w:rPr>
        <w:br/>
      </w:r>
      <w:bookmarkStart w:id="164" w:name="_DV_C20"/>
    </w:p>
    <w:p w14:paraId="3E3366CB" w14:textId="77777777" w:rsidR="00C66361" w:rsidRPr="00C66361" w:rsidRDefault="00C66361" w:rsidP="00C66361">
      <w:pPr>
        <w:ind w:left="1440"/>
        <w:rPr>
          <w:rFonts w:asciiTheme="majorHAnsi" w:hAnsiTheme="majorHAnsi"/>
          <w:sz w:val="24"/>
          <w:szCs w:val="24"/>
        </w:rPr>
      </w:pPr>
      <w:r w:rsidRPr="00C66361">
        <w:rPr>
          <w:rFonts w:asciiTheme="majorHAnsi" w:hAnsiTheme="majorHAnsi"/>
          <w:sz w:val="24"/>
          <w:szCs w:val="24"/>
        </w:rPr>
        <w:t>Employ Media LLC</w:t>
      </w:r>
    </w:p>
    <w:p w14:paraId="54FB58E7" w14:textId="77777777" w:rsidR="00C66361" w:rsidRPr="00C66361" w:rsidRDefault="00C66361" w:rsidP="00C66361">
      <w:pPr>
        <w:ind w:left="1440"/>
        <w:rPr>
          <w:rFonts w:asciiTheme="majorHAnsi" w:hAnsiTheme="majorHAnsi"/>
          <w:sz w:val="24"/>
          <w:szCs w:val="24"/>
        </w:rPr>
      </w:pPr>
      <w:r w:rsidRPr="00C66361">
        <w:rPr>
          <w:rFonts w:asciiTheme="majorHAnsi" w:hAnsiTheme="majorHAnsi"/>
          <w:sz w:val="24"/>
          <w:szCs w:val="24"/>
        </w:rPr>
        <w:t>Second Generation Place</w:t>
      </w:r>
    </w:p>
    <w:p w14:paraId="498E89FB" w14:textId="77777777" w:rsidR="00C66361" w:rsidRPr="00C66361" w:rsidRDefault="00C66361" w:rsidP="00C66361">
      <w:pPr>
        <w:ind w:left="1440"/>
        <w:rPr>
          <w:rFonts w:asciiTheme="majorHAnsi" w:hAnsiTheme="majorHAnsi"/>
          <w:sz w:val="24"/>
          <w:szCs w:val="24"/>
        </w:rPr>
      </w:pPr>
      <w:r w:rsidRPr="00C66361">
        <w:rPr>
          <w:rFonts w:asciiTheme="majorHAnsi" w:hAnsiTheme="majorHAnsi"/>
          <w:sz w:val="24"/>
          <w:szCs w:val="24"/>
        </w:rPr>
        <w:t>3029 Prospect Road</w:t>
      </w:r>
    </w:p>
    <w:p w14:paraId="7C5049E2" w14:textId="77777777" w:rsidR="00C66361" w:rsidRPr="00C66361" w:rsidRDefault="00C66361" w:rsidP="00C66361">
      <w:pPr>
        <w:ind w:left="1440"/>
        <w:rPr>
          <w:rFonts w:asciiTheme="majorHAnsi" w:hAnsiTheme="majorHAnsi"/>
          <w:sz w:val="24"/>
          <w:szCs w:val="24"/>
        </w:rPr>
      </w:pPr>
      <w:r w:rsidRPr="00C66361">
        <w:rPr>
          <w:rFonts w:asciiTheme="majorHAnsi" w:hAnsiTheme="majorHAnsi"/>
          <w:sz w:val="24"/>
          <w:szCs w:val="24"/>
        </w:rPr>
        <w:t>Cleveland, OH 44115</w:t>
      </w:r>
    </w:p>
    <w:p w14:paraId="2F2F4BED" w14:textId="77777777" w:rsidR="00C66361" w:rsidRPr="00C66361" w:rsidRDefault="00C66361" w:rsidP="00C66361">
      <w:pPr>
        <w:ind w:left="1440"/>
        <w:rPr>
          <w:rFonts w:asciiTheme="majorHAnsi" w:hAnsiTheme="majorHAnsi"/>
          <w:sz w:val="24"/>
          <w:szCs w:val="24"/>
        </w:rPr>
      </w:pPr>
      <w:r w:rsidRPr="00C66361">
        <w:rPr>
          <w:rFonts w:asciiTheme="majorHAnsi" w:hAnsiTheme="majorHAnsi"/>
          <w:sz w:val="24"/>
          <w:szCs w:val="24"/>
        </w:rPr>
        <w:t>Phone: 216-361-1000</w:t>
      </w:r>
    </w:p>
    <w:p w14:paraId="4480A16F" w14:textId="77777777" w:rsidR="00C66361" w:rsidRPr="00C66361" w:rsidRDefault="00C66361" w:rsidP="00C66361">
      <w:pPr>
        <w:ind w:left="1440"/>
        <w:rPr>
          <w:rFonts w:asciiTheme="majorHAnsi" w:hAnsiTheme="majorHAnsi"/>
          <w:sz w:val="24"/>
          <w:szCs w:val="24"/>
        </w:rPr>
      </w:pPr>
      <w:r w:rsidRPr="00C66361">
        <w:rPr>
          <w:rFonts w:asciiTheme="majorHAnsi" w:hAnsiTheme="majorHAnsi"/>
          <w:sz w:val="24"/>
          <w:szCs w:val="24"/>
        </w:rPr>
        <w:t>Attention: Thomas J. Embrescia, Chairman</w:t>
      </w:r>
    </w:p>
    <w:p w14:paraId="15BDED1A" w14:textId="399919BD" w:rsidR="00C66361" w:rsidRPr="00C66361" w:rsidRDefault="00C66361" w:rsidP="00C66361">
      <w:pPr>
        <w:ind w:left="1440"/>
        <w:rPr>
          <w:rFonts w:asciiTheme="majorHAnsi" w:hAnsiTheme="majorHAnsi"/>
          <w:sz w:val="24"/>
          <w:szCs w:val="24"/>
        </w:rPr>
      </w:pPr>
      <w:r w:rsidRPr="00C66361">
        <w:rPr>
          <w:rFonts w:asciiTheme="majorHAnsi" w:hAnsiTheme="majorHAnsi"/>
          <w:sz w:val="24"/>
          <w:szCs w:val="24"/>
        </w:rPr>
        <w:t xml:space="preserve">With a Required Copy to: </w:t>
      </w:r>
      <w:r>
        <w:rPr>
          <w:rFonts w:asciiTheme="majorHAnsi" w:hAnsiTheme="majorHAnsi"/>
          <w:sz w:val="24"/>
          <w:szCs w:val="24"/>
        </w:rPr>
        <w:t xml:space="preserve">Attn: </w:t>
      </w:r>
      <w:r w:rsidRPr="00C66361">
        <w:rPr>
          <w:rFonts w:asciiTheme="majorHAnsi" w:hAnsiTheme="majorHAnsi"/>
          <w:sz w:val="24"/>
          <w:szCs w:val="24"/>
        </w:rPr>
        <w:t>General Counsel</w:t>
      </w:r>
    </w:p>
    <w:p w14:paraId="52139970" w14:textId="247251CB" w:rsidR="00D05820" w:rsidRDefault="00C66361" w:rsidP="00F4059A">
      <w:pPr>
        <w:ind w:left="1440"/>
        <w:rPr>
          <w:rFonts w:asciiTheme="majorHAnsi" w:hAnsiTheme="majorHAnsi"/>
          <w:sz w:val="24"/>
          <w:szCs w:val="24"/>
        </w:rPr>
      </w:pPr>
      <w:r w:rsidRPr="00C66361">
        <w:rPr>
          <w:rFonts w:asciiTheme="majorHAnsi" w:hAnsiTheme="majorHAnsi"/>
          <w:sz w:val="24"/>
          <w:szCs w:val="24"/>
        </w:rPr>
        <w:t xml:space="preserve">Email: as identified from time to </w:t>
      </w:r>
      <w:r>
        <w:rPr>
          <w:rFonts w:asciiTheme="majorHAnsi" w:hAnsiTheme="majorHAnsi"/>
          <w:sz w:val="24"/>
          <w:szCs w:val="24"/>
        </w:rPr>
        <w:t>time</w:t>
      </w:r>
      <w:bookmarkEnd w:id="164"/>
    </w:p>
    <w:p w14:paraId="0190A0B8" w14:textId="77777777" w:rsidR="00C66361" w:rsidRPr="00BE420D" w:rsidRDefault="00C66361" w:rsidP="00F4059A">
      <w:pPr>
        <w:ind w:left="1440"/>
        <w:rPr>
          <w:rFonts w:asciiTheme="majorHAnsi" w:hAnsiTheme="majorHAnsi"/>
          <w:sz w:val="24"/>
          <w:szCs w:val="24"/>
        </w:rPr>
      </w:pPr>
    </w:p>
    <w:p w14:paraId="5ED44FE9" w14:textId="77777777" w:rsidR="00115B11" w:rsidRDefault="005332B6">
      <w:pPr>
        <w:pStyle w:val="ARTICLEAL2"/>
        <w:rPr>
          <w:rFonts w:asciiTheme="majorHAnsi" w:hAnsiTheme="majorHAnsi"/>
          <w:szCs w:val="24"/>
        </w:rPr>
      </w:pPr>
      <w:bookmarkStart w:id="165" w:name="_DV_M160"/>
      <w:bookmarkStart w:id="166" w:name="_DV_M161"/>
      <w:bookmarkEnd w:id="165"/>
      <w:bookmarkEnd w:id="166"/>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Default="005332B6">
      <w:pPr>
        <w:pStyle w:val="ARTICLEAL2"/>
        <w:rPr>
          <w:rFonts w:asciiTheme="majorHAnsi" w:hAnsiTheme="majorHAnsi"/>
          <w:szCs w:val="24"/>
        </w:rPr>
      </w:pPr>
      <w:bookmarkStart w:id="167" w:name="_DV_M162"/>
      <w:bookmarkEnd w:id="167"/>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Default="005332B6">
      <w:pPr>
        <w:pStyle w:val="ARTICLEAL2"/>
        <w:rPr>
          <w:rFonts w:asciiTheme="majorHAnsi" w:hAnsiTheme="majorHAnsi"/>
          <w:szCs w:val="24"/>
        </w:rPr>
      </w:pPr>
      <w:bookmarkStart w:id="168" w:name="_DV_M163"/>
      <w:bookmarkEnd w:id="168"/>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52CFBDB" w14:textId="77777777" w:rsidR="00115B11" w:rsidRDefault="005332B6">
      <w:pPr>
        <w:pStyle w:val="ARTICLEAL2"/>
        <w:rPr>
          <w:rFonts w:asciiTheme="majorHAnsi" w:hAnsiTheme="majorHAnsi"/>
          <w:szCs w:val="24"/>
        </w:rPr>
      </w:pPr>
      <w:bookmarkStart w:id="169" w:name="_DV_M164"/>
      <w:bookmarkEnd w:id="169"/>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C6EC28" w14:textId="77777777" w:rsidR="00115B11" w:rsidRDefault="005332B6">
      <w:pPr>
        <w:pStyle w:val="ARTICLEAL2"/>
        <w:rPr>
          <w:rFonts w:asciiTheme="majorHAnsi" w:hAnsiTheme="majorHAnsi"/>
          <w:szCs w:val="24"/>
        </w:rPr>
      </w:pPr>
      <w:bookmarkStart w:id="170" w:name="_DV_M165"/>
      <w:bookmarkEnd w:id="170"/>
      <w:r>
        <w:rPr>
          <w:rFonts w:asciiTheme="majorHAnsi" w:hAnsiTheme="majorHAnsi"/>
          <w:b/>
          <w:szCs w:val="24"/>
        </w:rPr>
        <w:t>Court Orders</w:t>
      </w:r>
      <w:r>
        <w:rPr>
          <w:rFonts w:asciiTheme="majorHAnsi" w:hAnsiTheme="majorHAnsi"/>
          <w:szCs w:val="24"/>
        </w:rPr>
        <w:t xml:space="preserve">.  ICANN will respect any order from a court of competent jurisdiction, including any orders from any jurisdiction where the consent or non-objection </w:t>
      </w:r>
      <w:r>
        <w:rPr>
          <w:rFonts w:asciiTheme="majorHAnsi" w:hAnsiTheme="majorHAnsi"/>
          <w:szCs w:val="24"/>
        </w:rPr>
        <w:lastRenderedPageBreak/>
        <w:t>of the government was a requirement for the delegation of the TLD.  Notwithstanding any other provision of this Agreement, ICANN’s implementation of any such order will not be a breach of this Agreement</w:t>
      </w:r>
    </w:p>
    <w:p w14:paraId="3F5E8E14" w14:textId="77777777" w:rsidR="00115B11" w:rsidRDefault="005332B6">
      <w:pPr>
        <w:pStyle w:val="ARTICLEAL2"/>
        <w:rPr>
          <w:rFonts w:asciiTheme="majorHAnsi" w:hAnsiTheme="majorHAnsi"/>
          <w:szCs w:val="24"/>
        </w:rPr>
      </w:pPr>
      <w:bookmarkStart w:id="171" w:name="_DV_M166"/>
      <w:bookmarkEnd w:id="171"/>
      <w:r>
        <w:rPr>
          <w:rFonts w:asciiTheme="majorHAnsi" w:hAnsiTheme="majorHAnsi"/>
          <w:b/>
          <w:szCs w:val="24"/>
        </w:rPr>
        <w:t>Confidentiality</w:t>
      </w:r>
    </w:p>
    <w:p w14:paraId="297D5D0C" w14:textId="77777777" w:rsidR="00115B11" w:rsidRDefault="005332B6">
      <w:pPr>
        <w:pStyle w:val="ARTICLEAL3"/>
        <w:rPr>
          <w:rFonts w:asciiTheme="majorHAnsi" w:hAnsiTheme="majorHAnsi"/>
          <w:szCs w:val="24"/>
        </w:rPr>
      </w:pPr>
      <w:bookmarkStart w:id="172" w:name="_DV_M167"/>
      <w:bookmarkEnd w:id="172"/>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Default="005332B6">
      <w:pPr>
        <w:pStyle w:val="ARTICLEAL3"/>
        <w:rPr>
          <w:rFonts w:asciiTheme="majorHAnsi" w:hAnsiTheme="majorHAnsi"/>
          <w:szCs w:val="24"/>
        </w:rPr>
      </w:pPr>
      <w:bookmarkStart w:id="173" w:name="_DV_M168"/>
      <w:bookmarkEnd w:id="173"/>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33086D" w14:textId="77777777" w:rsidR="001009B7" w:rsidRDefault="005332B6">
      <w:pPr>
        <w:pStyle w:val="ARTICLEAL3"/>
        <w:rPr>
          <w:rFonts w:asciiTheme="majorHAnsi" w:hAnsiTheme="majorHAnsi"/>
          <w:szCs w:val="24"/>
        </w:rPr>
      </w:pPr>
      <w:bookmarkStart w:id="174" w:name="_DV_M169"/>
      <w:bookmarkEnd w:id="174"/>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B8A6239" w14:textId="77777777" w:rsidR="00115B11" w:rsidRDefault="005332B6">
      <w:pPr>
        <w:pStyle w:val="BlockText"/>
        <w:jc w:val="center"/>
        <w:rPr>
          <w:rFonts w:asciiTheme="majorHAnsi" w:hAnsiTheme="majorHAnsi"/>
          <w:sz w:val="24"/>
          <w:szCs w:val="24"/>
        </w:rPr>
      </w:pPr>
      <w:bookmarkStart w:id="175" w:name="_DV_M170"/>
      <w:bookmarkEnd w:id="175"/>
      <w:r>
        <w:rPr>
          <w:rFonts w:asciiTheme="majorHAnsi" w:hAnsiTheme="majorHAnsi"/>
          <w:sz w:val="24"/>
          <w:szCs w:val="24"/>
        </w:rPr>
        <w:t>* * * * *</w:t>
      </w:r>
    </w:p>
    <w:p w14:paraId="3A18ABFE" w14:textId="77777777" w:rsidR="00115B11" w:rsidRDefault="005332B6">
      <w:pPr>
        <w:pStyle w:val="BodyText"/>
        <w:rPr>
          <w:rFonts w:asciiTheme="majorHAnsi" w:hAnsiTheme="majorHAnsi"/>
          <w:sz w:val="24"/>
          <w:szCs w:val="24"/>
        </w:rPr>
      </w:pPr>
      <w:bookmarkStart w:id="176" w:name="_DV_M171"/>
      <w:bookmarkEnd w:id="176"/>
      <w:r>
        <w:rPr>
          <w:rFonts w:asciiTheme="majorHAnsi" w:hAnsiTheme="majorHAnsi"/>
          <w:sz w:val="24"/>
          <w:szCs w:val="24"/>
        </w:rPr>
        <w:lastRenderedPageBreak/>
        <w:t>IN WITNESS WHEREOF, the parties hereto have caused this Agreement to be executed by their duly authorized representatives.</w:t>
      </w:r>
    </w:p>
    <w:p w14:paraId="5F8B0836" w14:textId="77777777" w:rsidR="00115B11" w:rsidRDefault="005332B6" w:rsidP="00F4059A">
      <w:pPr>
        <w:pStyle w:val="BodyText"/>
        <w:spacing w:before="240"/>
        <w:rPr>
          <w:rFonts w:asciiTheme="majorHAnsi" w:hAnsiTheme="majorHAnsi"/>
          <w:b/>
          <w:sz w:val="24"/>
          <w:szCs w:val="24"/>
        </w:rPr>
      </w:pPr>
      <w:bookmarkStart w:id="177" w:name="_DV_M172"/>
      <w:bookmarkEnd w:id="177"/>
      <w:r>
        <w:rPr>
          <w:rFonts w:asciiTheme="majorHAnsi" w:hAnsiTheme="majorHAnsi"/>
          <w:b/>
          <w:sz w:val="24"/>
          <w:szCs w:val="24"/>
        </w:rPr>
        <w:t xml:space="preserve">INTERNET CORPORATION FOR ASSIGNED NAMES AND NUMBERS </w:t>
      </w:r>
    </w:p>
    <w:p w14:paraId="320F26F5" w14:textId="744885DF" w:rsidR="00115B11" w:rsidRPr="00BE420D" w:rsidRDefault="005332B6" w:rsidP="00F4059A">
      <w:pPr>
        <w:pStyle w:val="BodyTextIndent2"/>
        <w:spacing w:before="240" w:after="240"/>
        <w:rPr>
          <w:rFonts w:asciiTheme="majorHAnsi" w:hAnsiTheme="majorHAnsi"/>
          <w:strike/>
          <w:sz w:val="24"/>
          <w:szCs w:val="24"/>
        </w:rPr>
      </w:pPr>
      <w:bookmarkStart w:id="178" w:name="_DV_M173"/>
      <w:bookmarkEnd w:id="17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79" w:name="_DV_C38"/>
      <w:r w:rsidR="00F4059A">
        <w:rPr>
          <w:rFonts w:asciiTheme="majorHAnsi" w:hAnsiTheme="majorHAnsi"/>
          <w:sz w:val="24"/>
          <w:szCs w:val="24"/>
        </w:rPr>
        <w:t>Akram Atallah</w:t>
      </w:r>
      <w:bookmarkStart w:id="180" w:name="_DV_M174"/>
      <w:bookmarkEnd w:id="179"/>
      <w:bookmarkEnd w:id="180"/>
      <w:r w:rsidRPr="00C041CA">
        <w:rPr>
          <w:rFonts w:asciiTheme="majorHAnsi" w:hAnsiTheme="majorHAnsi"/>
          <w:strike/>
          <w:sz w:val="24"/>
          <w:szCs w:val="24"/>
        </w:rPr>
        <w:br/>
      </w:r>
      <w:r>
        <w:rPr>
          <w:rFonts w:asciiTheme="majorHAnsi" w:hAnsiTheme="majorHAnsi"/>
          <w:sz w:val="24"/>
          <w:szCs w:val="24"/>
        </w:rPr>
        <w:tab/>
        <w:t>President</w:t>
      </w:r>
      <w:bookmarkStart w:id="181" w:name="_DV_C40"/>
      <w:r w:rsidR="00F4059A">
        <w:rPr>
          <w:rFonts w:asciiTheme="majorHAnsi" w:hAnsiTheme="majorHAnsi"/>
          <w:sz w:val="24"/>
          <w:szCs w:val="24"/>
        </w:rPr>
        <w:t>, Global Domains Division</w:t>
      </w:r>
      <w:r w:rsidR="00235394" w:rsidRPr="00BE420D">
        <w:rPr>
          <w:rStyle w:val="DeltaViewDeletion"/>
          <w:rFonts w:asciiTheme="majorHAnsi" w:hAnsiTheme="majorHAnsi"/>
          <w:strike w:val="0"/>
          <w:sz w:val="24"/>
          <w:szCs w:val="24"/>
        </w:rPr>
        <w:t xml:space="preserve"> </w:t>
      </w:r>
      <w:r w:rsidR="00235394">
        <w:rPr>
          <w:rStyle w:val="DeltaViewDeletion"/>
          <w:rFonts w:asciiTheme="majorHAnsi" w:hAnsiTheme="majorHAnsi"/>
          <w:sz w:val="24"/>
          <w:szCs w:val="24"/>
        </w:rPr>
        <w:t xml:space="preserve"> </w:t>
      </w:r>
      <w:r w:rsidR="00235394">
        <w:rPr>
          <w:rStyle w:val="DeltaViewDeletion"/>
          <w:rFonts w:asciiTheme="majorHAnsi" w:hAnsiTheme="majorHAnsi"/>
          <w:sz w:val="24"/>
          <w:szCs w:val="24"/>
        </w:rPr>
        <w:br/>
      </w:r>
      <w:r w:rsidR="00235394" w:rsidRPr="00BE420D">
        <w:rPr>
          <w:rStyle w:val="DeltaViewDeletion"/>
          <w:rFonts w:asciiTheme="majorHAnsi" w:hAnsiTheme="majorHAnsi"/>
          <w:strike w:val="0"/>
          <w:sz w:val="24"/>
          <w:szCs w:val="24"/>
        </w:rPr>
        <w:tab/>
      </w:r>
      <w:bookmarkStart w:id="182" w:name="_DV_C41"/>
      <w:bookmarkEnd w:id="181"/>
      <w:r>
        <w:rPr>
          <w:rStyle w:val="DeltaViewInsertion"/>
          <w:rFonts w:asciiTheme="majorHAnsi" w:hAnsiTheme="majorHAnsi"/>
          <w:sz w:val="24"/>
          <w:szCs w:val="24"/>
        </w:rPr>
        <w:br/>
      </w:r>
      <w:bookmarkStart w:id="183" w:name="_DV_C42"/>
      <w:bookmarkEnd w:id="182"/>
      <w:r w:rsidR="00E7296F">
        <w:rPr>
          <w:rStyle w:val="DeltaViewDeletion"/>
          <w:rFonts w:asciiTheme="majorHAnsi" w:hAnsiTheme="majorHAnsi"/>
          <w:b/>
          <w:strike w:val="0"/>
          <w:color w:val="auto"/>
          <w:sz w:val="24"/>
          <w:szCs w:val="24"/>
        </w:rPr>
        <w:t>EMPLOY MEDIA</w:t>
      </w:r>
      <w:bookmarkEnd w:id="183"/>
      <w:r w:rsidR="00E7296F">
        <w:rPr>
          <w:rStyle w:val="DeltaViewDeletion"/>
          <w:rFonts w:asciiTheme="majorHAnsi" w:hAnsiTheme="majorHAnsi"/>
          <w:b/>
          <w:strike w:val="0"/>
          <w:color w:val="auto"/>
          <w:sz w:val="24"/>
          <w:szCs w:val="24"/>
        </w:rPr>
        <w:t>, LLC</w:t>
      </w:r>
    </w:p>
    <w:p w14:paraId="2C1A31D1" w14:textId="3CD8F252" w:rsidR="00C86B00" w:rsidRPr="00BE420D" w:rsidRDefault="00C86B00">
      <w:pPr>
        <w:pStyle w:val="BodyTextIndent2"/>
        <w:rPr>
          <w:rFonts w:asciiTheme="majorHAnsi" w:hAnsiTheme="majorHAnsi"/>
          <w:b/>
          <w:sz w:val="24"/>
          <w:szCs w:val="24"/>
        </w:rPr>
      </w:pPr>
      <w:bookmarkStart w:id="184" w:name="_DV_C43"/>
      <w:r w:rsidRPr="00BE420D">
        <w:rPr>
          <w:rStyle w:val="DeltaViewInsertion"/>
          <w:rFonts w:asciiTheme="majorHAnsi" w:hAnsiTheme="majorHAnsi"/>
          <w:b/>
          <w:color w:val="auto"/>
          <w:sz w:val="24"/>
          <w:szCs w:val="24"/>
        </w:rPr>
        <w:t xml:space="preserve"> </w:t>
      </w:r>
      <w:bookmarkEnd w:id="184"/>
    </w:p>
    <w:p w14:paraId="3F67C2DB" w14:textId="77777777" w:rsidR="00E7296F" w:rsidRDefault="005332B6">
      <w:pPr>
        <w:pStyle w:val="BodyTextIndent2"/>
        <w:rPr>
          <w:rFonts w:asciiTheme="majorHAnsi" w:hAnsiTheme="majorHAnsi"/>
          <w:sz w:val="24"/>
          <w:szCs w:val="24"/>
        </w:rPr>
      </w:pPr>
      <w:bookmarkStart w:id="185" w:name="_DV_M175"/>
      <w:bookmarkEnd w:id="185"/>
      <w:r w:rsidRPr="00BE420D">
        <w:rPr>
          <w:rFonts w:asciiTheme="majorHAnsi" w:hAnsiTheme="majorHAnsi"/>
          <w:sz w:val="24"/>
          <w:szCs w:val="24"/>
        </w:rPr>
        <w:t>By:</w:t>
      </w:r>
      <w:r w:rsidRPr="00BE420D">
        <w:rPr>
          <w:rFonts w:asciiTheme="majorHAnsi" w:hAnsiTheme="majorHAnsi"/>
          <w:sz w:val="24"/>
          <w:szCs w:val="24"/>
        </w:rPr>
        <w:tab/>
        <w:t>_____________________________</w:t>
      </w:r>
      <w:r w:rsidRPr="00BE420D">
        <w:rPr>
          <w:rFonts w:asciiTheme="majorHAnsi" w:hAnsiTheme="majorHAnsi"/>
          <w:sz w:val="24"/>
          <w:szCs w:val="24"/>
        </w:rPr>
        <w:br/>
      </w:r>
      <w:r w:rsidRPr="00BE420D">
        <w:rPr>
          <w:rFonts w:asciiTheme="majorHAnsi" w:hAnsiTheme="majorHAnsi"/>
          <w:sz w:val="24"/>
          <w:szCs w:val="24"/>
        </w:rPr>
        <w:tab/>
      </w:r>
      <w:bookmarkStart w:id="186" w:name="_DV_C44"/>
      <w:r w:rsidR="00E7296F">
        <w:rPr>
          <w:rFonts w:asciiTheme="majorHAnsi" w:hAnsiTheme="majorHAnsi"/>
          <w:sz w:val="24"/>
          <w:szCs w:val="24"/>
        </w:rPr>
        <w:t>Thomas Embrescia</w:t>
      </w:r>
    </w:p>
    <w:p w14:paraId="03F5F7DF" w14:textId="3349028F" w:rsidR="00765ECE" w:rsidRPr="00BE420D" w:rsidRDefault="00E7296F" w:rsidP="00E7296F">
      <w:pPr>
        <w:pStyle w:val="BodyTextIndent2"/>
        <w:ind w:firstLine="720"/>
        <w:rPr>
          <w:rFonts w:asciiTheme="majorHAnsi" w:hAnsiTheme="majorHAnsi"/>
          <w:sz w:val="24"/>
          <w:szCs w:val="24"/>
        </w:rPr>
      </w:pPr>
      <w:r>
        <w:rPr>
          <w:rStyle w:val="DeltaViewDeletion"/>
          <w:rFonts w:asciiTheme="majorHAnsi" w:hAnsiTheme="majorHAnsi"/>
          <w:strike w:val="0"/>
          <w:color w:val="auto"/>
          <w:sz w:val="24"/>
          <w:szCs w:val="24"/>
        </w:rPr>
        <w:t>Chairman</w:t>
      </w:r>
      <w:r w:rsidR="005332B6" w:rsidRPr="00BE420D">
        <w:rPr>
          <w:rStyle w:val="DeltaViewDeletion"/>
          <w:rFonts w:asciiTheme="majorHAnsi" w:hAnsiTheme="majorHAnsi"/>
          <w:strike w:val="0"/>
          <w:color w:val="auto"/>
          <w:sz w:val="24"/>
          <w:szCs w:val="24"/>
        </w:rPr>
        <w:br/>
      </w:r>
      <w:r w:rsidR="005332B6" w:rsidRPr="00BE420D">
        <w:rPr>
          <w:rStyle w:val="DeltaViewDeletion"/>
          <w:rFonts w:asciiTheme="majorHAnsi" w:hAnsiTheme="majorHAnsi"/>
          <w:strike w:val="0"/>
          <w:color w:val="auto"/>
          <w:sz w:val="24"/>
          <w:szCs w:val="24"/>
        </w:rPr>
        <w:tab/>
      </w:r>
      <w:bookmarkEnd w:id="186"/>
    </w:p>
    <w:p w14:paraId="0E32CA6E" w14:textId="4FE432BE" w:rsidR="00115B11" w:rsidRDefault="00115B11">
      <w:pPr>
        <w:pStyle w:val="BodyTextIndent2"/>
        <w:ind w:firstLine="720"/>
        <w:rPr>
          <w:rFonts w:asciiTheme="majorHAnsi" w:hAnsiTheme="majorHAnsi"/>
          <w:sz w:val="24"/>
          <w:szCs w:val="24"/>
        </w:rPr>
      </w:pPr>
    </w:p>
    <w:p w14:paraId="4D8C9C13" w14:textId="77777777" w:rsidR="00115B11" w:rsidRDefault="00115B11">
      <w:pPr>
        <w:pStyle w:val="BodyTextIndent2"/>
        <w:rPr>
          <w:rFonts w:asciiTheme="majorHAnsi" w:hAnsiTheme="majorHAnsi"/>
          <w:sz w:val="24"/>
          <w:szCs w:val="24"/>
        </w:rPr>
      </w:pPr>
    </w:p>
    <w:p w14:paraId="264C74FF" w14:textId="77777777" w:rsidR="00115B11" w:rsidRDefault="00115B11">
      <w:pPr>
        <w:pStyle w:val="BodyTextIndent2"/>
        <w:rPr>
          <w:rFonts w:asciiTheme="majorHAnsi" w:hAnsiTheme="majorHAnsi"/>
          <w:sz w:val="24"/>
          <w:szCs w:val="24"/>
        </w:rPr>
        <w:sectPr w:rsidR="00115B11">
          <w:footerReference w:type="default" r:id="rId9"/>
          <w:footerReference w:type="first" r:id="rId10"/>
          <w:pgSz w:w="12240" w:h="15840" w:code="1"/>
          <w:pgMar w:top="1440" w:right="1440" w:bottom="1440" w:left="1440" w:header="720" w:footer="720" w:gutter="0"/>
          <w:cols w:space="720"/>
          <w:titlePg/>
        </w:sectPr>
      </w:pPr>
    </w:p>
    <w:p w14:paraId="5E312A49" w14:textId="77777777" w:rsidR="00C92489" w:rsidRDefault="00C92489">
      <w:pPr>
        <w:spacing w:after="240"/>
        <w:jc w:val="center"/>
        <w:rPr>
          <w:rFonts w:ascii="Cambria" w:hAnsi="Cambria"/>
          <w:b/>
          <w:sz w:val="24"/>
          <w:szCs w:val="24"/>
        </w:rPr>
      </w:pPr>
      <w:bookmarkStart w:id="187" w:name="h.30j0zll"/>
      <w:bookmarkStart w:id="188" w:name="h.1fob9te"/>
      <w:bookmarkStart w:id="189" w:name="h.3znysh7"/>
      <w:bookmarkStart w:id="190" w:name="_DV_M176"/>
      <w:bookmarkEnd w:id="187"/>
      <w:bookmarkEnd w:id="188"/>
      <w:bookmarkEnd w:id="189"/>
      <w:bookmarkEnd w:id="190"/>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F300F95" w14:textId="4DDF50E9" w:rsidR="00C92489" w:rsidRPr="008013EB" w:rsidRDefault="00C92489" w:rsidP="00E7296F">
      <w:pPr>
        <w:spacing w:before="120" w:after="120"/>
        <w:rPr>
          <w:rFonts w:asciiTheme="majorHAnsi" w:hAnsiTheme="majorHAnsi"/>
          <w:sz w:val="24"/>
          <w:szCs w:val="24"/>
        </w:rPr>
      </w:pPr>
      <w:bookmarkStart w:id="191" w:name="_DV_M177"/>
      <w:bookmarkEnd w:id="191"/>
      <w:r w:rsidRPr="008013EB">
        <w:rPr>
          <w:rFonts w:asciiTheme="majorHAnsi" w:hAnsiTheme="majorHAnsi"/>
          <w:sz w:val="24"/>
          <w:szCs w:val="24"/>
        </w:rPr>
        <w:t xml:space="preserve">The ICANN gTLD Applicant Guidebook (located at http://newgtlds.icann.org/en/applicants/agb) and the RSEP specify processes for consideration of proposed registry services.  Registry Operator may provide any service that is required by the terms of this Agreement.  </w:t>
      </w:r>
      <w:r w:rsidR="00A354A5" w:rsidRPr="008013EB">
        <w:rPr>
          <w:rFonts w:asciiTheme="majorHAnsi" w:hAnsiTheme="majorHAnsi"/>
          <w:sz w:val="24"/>
          <w:szCs w:val="24"/>
        </w:rPr>
        <w:t xml:space="preserve">For the avoidance of doubt, Registry Operator may provide </w:t>
      </w:r>
      <w:r w:rsidR="00D5510C" w:rsidRPr="008013EB">
        <w:rPr>
          <w:rFonts w:asciiTheme="majorHAnsi" w:hAnsiTheme="majorHAnsi"/>
          <w:sz w:val="24"/>
          <w:szCs w:val="24"/>
        </w:rPr>
        <w:t xml:space="preserve">those services </w:t>
      </w:r>
      <w:r w:rsidR="00A354A5" w:rsidRPr="008013EB">
        <w:rPr>
          <w:rFonts w:asciiTheme="majorHAnsi" w:hAnsiTheme="majorHAnsi"/>
          <w:sz w:val="24"/>
          <w:szCs w:val="24"/>
        </w:rPr>
        <w:t xml:space="preserve">consistent with and as permitted via that certain 11 December 2012 Settlement Agreement </w:t>
      </w:r>
      <w:r w:rsidR="003E416F" w:rsidRPr="008013EB">
        <w:rPr>
          <w:rFonts w:asciiTheme="majorHAnsi" w:hAnsiTheme="majorHAnsi"/>
          <w:sz w:val="24"/>
          <w:szCs w:val="24"/>
        </w:rPr>
        <w:t xml:space="preserve">(“Settlement Agreement”) </w:t>
      </w:r>
      <w:r w:rsidR="00A354A5" w:rsidRPr="008013EB">
        <w:rPr>
          <w:rFonts w:asciiTheme="majorHAnsi" w:hAnsiTheme="majorHAnsi"/>
          <w:sz w:val="24"/>
          <w:szCs w:val="24"/>
        </w:rPr>
        <w:t xml:space="preserve">entered into by and between ICANN, the Registry Operator and </w:t>
      </w:r>
      <w:r w:rsidR="00D5510C" w:rsidRPr="008013EB">
        <w:rPr>
          <w:rFonts w:asciiTheme="majorHAnsi" w:hAnsiTheme="majorHAnsi"/>
          <w:sz w:val="24"/>
          <w:szCs w:val="24"/>
        </w:rPr>
        <w:t>the Sponsor (as defined in Specification 12 of this Agreement)</w:t>
      </w:r>
      <w:r w:rsidR="00A354A5" w:rsidRPr="008013EB">
        <w:rPr>
          <w:rFonts w:asciiTheme="majorHAnsi" w:hAnsiTheme="majorHAnsi"/>
          <w:sz w:val="24"/>
          <w:szCs w:val="24"/>
        </w:rPr>
        <w:t xml:space="preserve">, which shall be incorporated herein by reference. </w:t>
      </w:r>
      <w:r w:rsidR="00930B4B" w:rsidRPr="008013EB">
        <w:rPr>
          <w:rFonts w:asciiTheme="majorHAnsi" w:hAnsiTheme="majorHAnsi"/>
          <w:sz w:val="24"/>
          <w:szCs w:val="24"/>
        </w:rPr>
        <w:t>T</w:t>
      </w:r>
      <w:r w:rsidR="003E416F" w:rsidRPr="008013EB">
        <w:rPr>
          <w:rFonts w:asciiTheme="majorHAnsi" w:hAnsiTheme="majorHAnsi"/>
          <w:sz w:val="24"/>
          <w:szCs w:val="24"/>
        </w:rPr>
        <w:t xml:space="preserve">o the </w:t>
      </w:r>
      <w:r w:rsidR="00342B3B" w:rsidRPr="008013EB">
        <w:rPr>
          <w:rFonts w:asciiTheme="majorHAnsi" w:hAnsiTheme="majorHAnsi"/>
          <w:sz w:val="24"/>
          <w:szCs w:val="24"/>
        </w:rPr>
        <w:t>extent</w:t>
      </w:r>
      <w:r w:rsidR="003E416F" w:rsidRPr="008013EB">
        <w:rPr>
          <w:rFonts w:asciiTheme="majorHAnsi" w:hAnsiTheme="majorHAnsi"/>
          <w:sz w:val="24"/>
          <w:szCs w:val="24"/>
        </w:rPr>
        <w:t xml:space="preserve"> of any conflict or disagreement between the Settlement Agreement and this Agreement with respect to Assurances from Employ Media and ICANN contained in the Settlement Agreement, the terms of the Settlement Agreement shall control.</w:t>
      </w:r>
      <w:r w:rsidR="00A354A5" w:rsidRPr="008013EB">
        <w:rPr>
          <w:rFonts w:asciiTheme="majorHAnsi" w:hAnsiTheme="majorHAnsi"/>
          <w:sz w:val="24"/>
          <w:szCs w:val="24"/>
        </w:rPr>
        <w:t xml:space="preserve"> </w:t>
      </w:r>
      <w:r w:rsidRPr="008013EB">
        <w:rPr>
          <w:rFonts w:asciiTheme="majorHAnsi" w:hAnsiTheme="majorHAnsi"/>
          <w:sz w:val="24"/>
          <w:szCs w:val="24"/>
        </w:rPr>
        <w:t>In addition, the following services (if any) are specifically identified as having been approved by ICANN prior to the effective date of the Agreement, and Registry Operator may provide such services:</w:t>
      </w:r>
      <w:bookmarkStart w:id="192" w:name="_DV_C47"/>
    </w:p>
    <w:p w14:paraId="52F03715" w14:textId="77777777" w:rsidR="00E7296F" w:rsidRPr="008013EB" w:rsidRDefault="00E7296F" w:rsidP="00E7296F">
      <w:pPr>
        <w:numPr>
          <w:ilvl w:val="0"/>
          <w:numId w:val="35"/>
        </w:numPr>
        <w:autoSpaceDE/>
        <w:autoSpaceDN/>
        <w:adjustRightInd/>
        <w:spacing w:before="240" w:after="240" w:line="276" w:lineRule="auto"/>
        <w:ind w:left="720"/>
        <w:outlineLvl w:val="0"/>
        <w:rPr>
          <w:rFonts w:ascii="Cambria" w:eastAsia="Arial" w:hAnsi="Cambria" w:cs="Arial"/>
          <w:b/>
          <w:color w:val="000000"/>
          <w:sz w:val="24"/>
          <w:szCs w:val="24"/>
          <w:lang w:eastAsia="ja-JP"/>
        </w:rPr>
      </w:pPr>
      <w:bookmarkStart w:id="193" w:name="h.2s8eyo1" w:colFirst="0" w:colLast="0"/>
      <w:bookmarkEnd w:id="192"/>
      <w:bookmarkEnd w:id="193"/>
      <w:r w:rsidRPr="008013EB">
        <w:rPr>
          <w:rFonts w:ascii="Cambria" w:eastAsia="Arial" w:hAnsi="Cambria" w:cs="Arial"/>
          <w:b/>
          <w:color w:val="000000"/>
          <w:sz w:val="24"/>
          <w:szCs w:val="24"/>
          <w:lang w:eastAsia="ja-JP"/>
        </w:rPr>
        <w:t>DNS Service – TLD Zone Contents</w:t>
      </w:r>
    </w:p>
    <w:p w14:paraId="647E00C3" w14:textId="77777777" w:rsidR="00E7296F" w:rsidRPr="008013EB" w:rsidRDefault="00E7296F" w:rsidP="00E7296F">
      <w:pPr>
        <w:spacing w:before="240" w:after="240"/>
        <w:ind w:left="360"/>
        <w:rPr>
          <w:rFonts w:ascii="Cambria" w:eastAsia="Arial" w:hAnsi="Cambria" w:cs="Arial"/>
          <w:color w:val="000000"/>
          <w:sz w:val="24"/>
          <w:szCs w:val="24"/>
          <w:lang w:eastAsia="ja-JP"/>
        </w:rPr>
      </w:pPr>
      <w:r w:rsidRPr="008013EB">
        <w:rPr>
          <w:rFonts w:ascii="Cambria" w:eastAsia="Arial" w:hAnsi="Cambria" w:cs="Arial"/>
          <w:color w:val="000000"/>
          <w:sz w:val="24"/>
          <w:szCs w:val="24"/>
          <w:lang w:eastAsia="ja-JP"/>
        </w:rPr>
        <w:t>Notwithstanding anything else in this Agreement, as indicated in section 2.2.3.3 of the gTLD Applicant Guidebook, permissible contents for the TLD’s zone are:</w:t>
      </w:r>
    </w:p>
    <w:p w14:paraId="50F01467" w14:textId="77777777" w:rsidR="00E7296F" w:rsidRPr="008013EB" w:rsidRDefault="00E7296F" w:rsidP="00E7296F">
      <w:pPr>
        <w:numPr>
          <w:ilvl w:val="1"/>
          <w:numId w:val="35"/>
        </w:numPr>
        <w:autoSpaceDE/>
        <w:autoSpaceDN/>
        <w:adjustRightInd/>
        <w:spacing w:before="240" w:after="240"/>
        <w:ind w:left="1152"/>
        <w:rPr>
          <w:rFonts w:ascii="Cambria" w:eastAsia="Arial" w:hAnsi="Cambria" w:cs="Arial"/>
          <w:color w:val="000000"/>
          <w:sz w:val="24"/>
          <w:szCs w:val="24"/>
          <w:lang w:eastAsia="ja-JP"/>
        </w:rPr>
      </w:pPr>
      <w:r w:rsidRPr="008013EB">
        <w:rPr>
          <w:rFonts w:ascii="Cambria" w:eastAsia="Arial" w:hAnsi="Cambria" w:cs="Arial"/>
          <w:color w:val="000000"/>
          <w:sz w:val="24"/>
          <w:szCs w:val="24"/>
          <w:lang w:eastAsia="ja-JP"/>
        </w:rPr>
        <w:t>Apex SOA record</w:t>
      </w:r>
    </w:p>
    <w:p w14:paraId="254B8BE9" w14:textId="77777777" w:rsidR="00E7296F" w:rsidRPr="008013EB" w:rsidRDefault="00E7296F" w:rsidP="00E7296F">
      <w:pPr>
        <w:numPr>
          <w:ilvl w:val="1"/>
          <w:numId w:val="35"/>
        </w:numPr>
        <w:autoSpaceDE/>
        <w:autoSpaceDN/>
        <w:adjustRightInd/>
        <w:spacing w:before="240" w:after="240"/>
        <w:ind w:left="1152"/>
        <w:rPr>
          <w:rFonts w:ascii="Cambria" w:eastAsia="Arial" w:hAnsi="Cambria" w:cs="Arial"/>
          <w:color w:val="000000"/>
          <w:sz w:val="24"/>
          <w:szCs w:val="24"/>
          <w:lang w:eastAsia="ja-JP"/>
        </w:rPr>
      </w:pPr>
      <w:r w:rsidRPr="008013EB">
        <w:rPr>
          <w:rFonts w:ascii="Cambria" w:eastAsia="Arial" w:hAnsi="Cambria" w:cs="Arial"/>
          <w:color w:val="000000"/>
          <w:sz w:val="24"/>
          <w:szCs w:val="24"/>
          <w:lang w:eastAsia="ja-JP"/>
        </w:rPr>
        <w:t>Apex NS records and in-bailiwick glue for the TLD’s DNS servers</w:t>
      </w:r>
    </w:p>
    <w:p w14:paraId="5E4330FA" w14:textId="77777777" w:rsidR="00E7296F" w:rsidRPr="008013EB" w:rsidRDefault="00E7296F" w:rsidP="00E7296F">
      <w:pPr>
        <w:numPr>
          <w:ilvl w:val="1"/>
          <w:numId w:val="35"/>
        </w:numPr>
        <w:autoSpaceDE/>
        <w:autoSpaceDN/>
        <w:adjustRightInd/>
        <w:spacing w:before="240" w:after="240"/>
        <w:ind w:left="1152"/>
        <w:rPr>
          <w:rFonts w:ascii="Cambria" w:eastAsia="Arial" w:hAnsi="Cambria" w:cs="Arial"/>
          <w:color w:val="000000"/>
          <w:sz w:val="24"/>
          <w:szCs w:val="24"/>
          <w:lang w:eastAsia="ja-JP"/>
        </w:rPr>
      </w:pPr>
      <w:r w:rsidRPr="008013EB">
        <w:rPr>
          <w:rFonts w:ascii="Cambria" w:eastAsia="Arial" w:hAnsi="Cambria" w:cs="Arial"/>
          <w:color w:val="000000"/>
          <w:sz w:val="24"/>
          <w:szCs w:val="24"/>
          <w:lang w:eastAsia="ja-JP"/>
        </w:rPr>
        <w:t>NS records and in-bailiwick glue for DNS servers of registered names in the TLD</w:t>
      </w:r>
    </w:p>
    <w:p w14:paraId="52BABDA9" w14:textId="77777777" w:rsidR="00E7296F" w:rsidRPr="008013EB" w:rsidRDefault="00E7296F" w:rsidP="00E7296F">
      <w:pPr>
        <w:numPr>
          <w:ilvl w:val="1"/>
          <w:numId w:val="35"/>
        </w:numPr>
        <w:autoSpaceDE/>
        <w:autoSpaceDN/>
        <w:adjustRightInd/>
        <w:spacing w:before="240" w:after="240"/>
        <w:ind w:left="1152"/>
        <w:rPr>
          <w:rFonts w:ascii="Cambria" w:eastAsia="Arial" w:hAnsi="Cambria" w:cs="Arial"/>
          <w:color w:val="000000"/>
          <w:sz w:val="24"/>
          <w:szCs w:val="24"/>
          <w:lang w:eastAsia="ja-JP"/>
        </w:rPr>
      </w:pPr>
      <w:r w:rsidRPr="008013EB">
        <w:rPr>
          <w:rFonts w:ascii="Cambria" w:eastAsia="Arial" w:hAnsi="Cambria" w:cs="Arial"/>
          <w:color w:val="000000"/>
          <w:sz w:val="24"/>
          <w:szCs w:val="24"/>
          <w:lang w:eastAsia="ja-JP"/>
        </w:rPr>
        <w:t>DS records for registered names in the TLD</w:t>
      </w:r>
    </w:p>
    <w:p w14:paraId="610AEA3D" w14:textId="77777777" w:rsidR="00E7296F" w:rsidRPr="008013EB" w:rsidRDefault="00E7296F" w:rsidP="00E7296F">
      <w:pPr>
        <w:numPr>
          <w:ilvl w:val="1"/>
          <w:numId w:val="35"/>
        </w:numPr>
        <w:autoSpaceDE/>
        <w:autoSpaceDN/>
        <w:adjustRightInd/>
        <w:spacing w:before="240" w:after="240"/>
        <w:ind w:left="1152"/>
        <w:rPr>
          <w:rFonts w:ascii="Cambria" w:eastAsia="Arial" w:hAnsi="Cambria" w:cs="Arial"/>
          <w:color w:val="000000"/>
          <w:sz w:val="24"/>
          <w:szCs w:val="24"/>
          <w:lang w:eastAsia="ja-JP"/>
        </w:rPr>
      </w:pPr>
      <w:r w:rsidRPr="008013EB">
        <w:rPr>
          <w:rFonts w:ascii="Cambria" w:eastAsia="Arial" w:hAnsi="Cambria" w:cs="Arial"/>
          <w:color w:val="000000"/>
          <w:sz w:val="24"/>
          <w:szCs w:val="24"/>
          <w:lang w:eastAsia="ja-JP"/>
        </w:rPr>
        <w:t>Records associated with signing the TLD zone (i.e., RRSIG, DNSKEY, NSEC, and NSEC3)</w:t>
      </w:r>
    </w:p>
    <w:p w14:paraId="7AC90AEF" w14:textId="77777777" w:rsidR="00E7296F" w:rsidRPr="008013EB" w:rsidRDefault="00E7296F" w:rsidP="00E7296F">
      <w:pPr>
        <w:spacing w:before="240" w:after="240"/>
        <w:ind w:left="360"/>
        <w:rPr>
          <w:rFonts w:ascii="Cambria" w:eastAsia="Arial" w:hAnsi="Cambria" w:cs="Arial"/>
          <w:color w:val="000000"/>
          <w:sz w:val="24"/>
          <w:szCs w:val="24"/>
          <w:lang w:eastAsia="ja-JP"/>
        </w:rPr>
      </w:pPr>
      <w:r w:rsidRPr="008013EB">
        <w:rPr>
          <w:rFonts w:ascii="Cambria" w:eastAsia="Arial" w:hAnsi="Cambria" w:cs="Arial"/>
          <w:color w:val="000000"/>
          <w:sz w:val="24"/>
          <w:szCs w:val="24"/>
          <w:lang w:eastAsia="ja-JP"/>
        </w:rPr>
        <w:t>(Note:  The above language effectively does not allow, among other things, the inclusion of DNS resource records that would enable a dotless domain name (e.g., apex A, AAAA, MX records) in the TLD zone.)</w:t>
      </w:r>
    </w:p>
    <w:p w14:paraId="0DB57ECB" w14:textId="77777777" w:rsidR="00E7296F" w:rsidRPr="008013EB" w:rsidRDefault="00E7296F" w:rsidP="008013EB">
      <w:pPr>
        <w:spacing w:before="240" w:after="240"/>
        <w:ind w:left="360"/>
        <w:rPr>
          <w:rFonts w:ascii="Cambria" w:eastAsia="Arial" w:hAnsi="Cambria" w:cs="Arial"/>
          <w:color w:val="000000"/>
          <w:sz w:val="24"/>
          <w:szCs w:val="24"/>
          <w:lang w:eastAsia="ja-JP"/>
        </w:rPr>
      </w:pPr>
      <w:r w:rsidRPr="008013EB">
        <w:rPr>
          <w:rFonts w:ascii="Cambria" w:eastAsia="Arial" w:hAnsi="Cambria" w:cs="Arial"/>
          <w:color w:val="000000"/>
          <w:sz w:val="24"/>
          <w:szCs w:val="24"/>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6CDF0EA" w14:textId="77777777" w:rsidR="00E7296F" w:rsidRPr="008013EB" w:rsidRDefault="00E7296F" w:rsidP="00E7296F">
      <w:pPr>
        <w:numPr>
          <w:ilvl w:val="0"/>
          <w:numId w:val="35"/>
        </w:numPr>
        <w:autoSpaceDE/>
        <w:autoSpaceDN/>
        <w:adjustRightInd/>
        <w:spacing w:before="240" w:after="240" w:line="276" w:lineRule="auto"/>
        <w:ind w:left="720"/>
        <w:outlineLvl w:val="0"/>
        <w:rPr>
          <w:rFonts w:ascii="Cambria" w:eastAsia="Arial" w:hAnsi="Cambria" w:cs="Arial"/>
          <w:b/>
          <w:color w:val="000000"/>
          <w:sz w:val="24"/>
          <w:szCs w:val="24"/>
          <w:lang w:eastAsia="ja-JP"/>
        </w:rPr>
      </w:pPr>
      <w:r w:rsidRPr="008013EB">
        <w:rPr>
          <w:rFonts w:ascii="Cambria" w:eastAsia="Arial" w:hAnsi="Cambria" w:cs="Arial"/>
          <w:b/>
          <w:color w:val="000000"/>
          <w:sz w:val="24"/>
          <w:szCs w:val="24"/>
          <w:lang w:eastAsia="ja-JP"/>
        </w:rPr>
        <w:lastRenderedPageBreak/>
        <w:t>Anti-Abuse</w:t>
      </w:r>
    </w:p>
    <w:p w14:paraId="259FF935" w14:textId="77777777" w:rsidR="00E7296F" w:rsidRPr="008013EB" w:rsidRDefault="00E7296F" w:rsidP="00E7296F">
      <w:pPr>
        <w:spacing w:before="240" w:after="240" w:line="276" w:lineRule="auto"/>
        <w:ind w:left="360"/>
        <w:outlineLvl w:val="0"/>
        <w:rPr>
          <w:rFonts w:ascii="Cambria" w:eastAsia="Arial" w:hAnsi="Cambria" w:cs="Arial"/>
          <w:color w:val="000000"/>
          <w:sz w:val="24"/>
          <w:szCs w:val="24"/>
          <w:lang w:eastAsia="ja-JP"/>
        </w:rPr>
      </w:pPr>
      <w:r w:rsidRPr="008013EB">
        <w:rPr>
          <w:rFonts w:ascii="Cambria" w:eastAsia="Arial" w:hAnsi="Cambria" w:cs="Arial"/>
          <w:color w:val="000000"/>
          <w:sz w:val="24"/>
          <w:szCs w:val="24"/>
          <w:lang w:eastAsia="ja-JP"/>
        </w:rPr>
        <w:t>Registry Operator may suspend, delete or otherwise make changes to domain names in compliance with its anti-abuse policy.</w:t>
      </w:r>
    </w:p>
    <w:p w14:paraId="05282293" w14:textId="77777777" w:rsidR="00E7296F" w:rsidRPr="008013EB" w:rsidRDefault="00E7296F" w:rsidP="00E7296F">
      <w:pPr>
        <w:numPr>
          <w:ilvl w:val="0"/>
          <w:numId w:val="35"/>
        </w:numPr>
        <w:autoSpaceDE/>
        <w:autoSpaceDN/>
        <w:adjustRightInd/>
        <w:spacing w:before="240" w:after="240" w:line="276" w:lineRule="auto"/>
        <w:ind w:left="720"/>
        <w:outlineLvl w:val="0"/>
        <w:rPr>
          <w:rFonts w:ascii="Cambria" w:eastAsia="Arial" w:hAnsi="Cambria" w:cs="Arial"/>
          <w:b/>
          <w:color w:val="000000"/>
          <w:sz w:val="24"/>
          <w:szCs w:val="24"/>
          <w:lang w:eastAsia="ja-JP"/>
        </w:rPr>
      </w:pPr>
      <w:r w:rsidRPr="008013EB">
        <w:rPr>
          <w:rFonts w:ascii="Cambria" w:eastAsia="Arial" w:hAnsi="Cambria" w:cs="Arial"/>
          <w:b/>
          <w:color w:val="000000"/>
          <w:sz w:val="24"/>
          <w:szCs w:val="24"/>
          <w:lang w:eastAsia="ja-JP"/>
        </w:rPr>
        <w:t>Thin Whois</w:t>
      </w:r>
    </w:p>
    <w:p w14:paraId="058E4417" w14:textId="22F42596" w:rsidR="005B214C" w:rsidRDefault="00E7296F" w:rsidP="008025BE">
      <w:pPr>
        <w:spacing w:before="240" w:after="240" w:line="276" w:lineRule="auto"/>
        <w:ind w:left="360"/>
        <w:outlineLvl w:val="0"/>
        <w:rPr>
          <w:rFonts w:ascii="Cambria" w:eastAsia="Arial" w:hAnsi="Cambria" w:cs="Arial"/>
          <w:color w:val="000000"/>
          <w:sz w:val="24"/>
          <w:szCs w:val="24"/>
          <w:lang w:eastAsia="ja-JP"/>
        </w:rPr>
      </w:pPr>
      <w:r w:rsidRPr="008013EB">
        <w:rPr>
          <w:rFonts w:ascii="Cambria" w:eastAsia="Arial" w:hAnsi="Cambria" w:cs="Arial"/>
          <w:color w:val="000000"/>
          <w:sz w:val="24"/>
          <w:szCs w:val="24"/>
          <w:lang w:eastAsia="ja-JP"/>
        </w:rPr>
        <w:t>Until the Registry Operator transitions to a "thick" Whois model</w:t>
      </w:r>
      <w:r w:rsidR="009F32F9">
        <w:rPr>
          <w:rFonts w:ascii="Cambria" w:eastAsia="Arial" w:hAnsi="Cambria" w:cs="Arial"/>
          <w:color w:val="000000"/>
          <w:sz w:val="24"/>
          <w:szCs w:val="24"/>
          <w:lang w:eastAsia="ja-JP"/>
        </w:rPr>
        <w:t xml:space="preserve"> pursuant to the effective date of a Consensus Policy, or if prior to the effective date of a Consensus Policy, upon notification to ICANN per Article 7.9</w:t>
      </w:r>
      <w:r w:rsidRPr="008013EB">
        <w:rPr>
          <w:rFonts w:ascii="Cambria" w:eastAsia="Arial" w:hAnsi="Cambria" w:cs="Arial"/>
          <w:color w:val="000000"/>
          <w:sz w:val="24"/>
          <w:szCs w:val="24"/>
          <w:lang w:eastAsia="ja-JP"/>
        </w:rPr>
        <w:t>, the following keys (described in section 1.5.2 of Specification 4 of this agreement) are the minimum output requirements for a Domain Name Data query: Domain Name, Domain ID, WHOIS Server, Referral URL, Updated Date, Creation Date, Registry Expiry Date, Sponsoring Registrar, Sponsoring Registrar IANA ID, Domain Status, Name Server (if available) and DNSSEC (if available).</w:t>
      </w:r>
    </w:p>
    <w:p w14:paraId="5FA8DC9C" w14:textId="77777777" w:rsidR="005B214C" w:rsidRPr="003C79F4" w:rsidRDefault="005B214C" w:rsidP="008025BE">
      <w:pPr>
        <w:spacing w:before="240" w:after="240" w:line="276" w:lineRule="auto"/>
        <w:ind w:left="360"/>
        <w:outlineLvl w:val="0"/>
        <w:rPr>
          <w:rFonts w:ascii="Cambria" w:eastAsia="Arial" w:hAnsi="Cambria" w:cs="Arial"/>
          <w:b/>
          <w:color w:val="000000"/>
          <w:sz w:val="24"/>
          <w:szCs w:val="24"/>
          <w:lang w:eastAsia="ja-JP"/>
        </w:rPr>
      </w:pPr>
      <w:r w:rsidRPr="003C79F4">
        <w:rPr>
          <w:rFonts w:ascii="Cambria" w:eastAsia="Arial" w:hAnsi="Cambria" w:cs="Arial"/>
          <w:b/>
          <w:color w:val="000000"/>
          <w:sz w:val="24"/>
          <w:szCs w:val="24"/>
          <w:lang w:eastAsia="ja-JP"/>
        </w:rPr>
        <w:t xml:space="preserve">4.  Implementation Grace Period  </w:t>
      </w:r>
    </w:p>
    <w:p w14:paraId="4D19020C" w14:textId="4459F552" w:rsidR="005B214C" w:rsidRPr="005B214C" w:rsidRDefault="005B214C" w:rsidP="008025BE">
      <w:pPr>
        <w:spacing w:before="240" w:after="240" w:line="276" w:lineRule="auto"/>
        <w:ind w:left="360"/>
        <w:outlineLvl w:val="0"/>
        <w:rPr>
          <w:rFonts w:ascii="Cambria" w:eastAsia="Arial" w:hAnsi="Cambria" w:cs="Arial"/>
          <w:color w:val="000000"/>
          <w:sz w:val="24"/>
          <w:szCs w:val="24"/>
          <w:lang w:eastAsia="ja-JP"/>
        </w:rPr>
      </w:pPr>
      <w:r w:rsidRPr="005B214C">
        <w:rPr>
          <w:rFonts w:ascii="Cambria" w:eastAsia="Arial" w:hAnsi="Cambria" w:cs="Arial"/>
          <w:color w:val="000000"/>
          <w:sz w:val="24"/>
          <w:szCs w:val="24"/>
          <w:lang w:eastAsia="ja-JP"/>
        </w:rPr>
        <w:t xml:space="preserve">Registry Operator will have a </w:t>
      </w:r>
      <w:r w:rsidR="009F32F9">
        <w:rPr>
          <w:rFonts w:ascii="Cambria" w:eastAsia="Arial" w:hAnsi="Cambria" w:cs="Arial"/>
          <w:color w:val="000000"/>
          <w:sz w:val="24"/>
          <w:szCs w:val="24"/>
          <w:lang w:eastAsia="ja-JP"/>
        </w:rPr>
        <w:t>270 calendar days</w:t>
      </w:r>
      <w:r w:rsidRPr="005B214C">
        <w:rPr>
          <w:rFonts w:ascii="Cambria" w:eastAsia="Arial" w:hAnsi="Cambria" w:cs="Arial"/>
          <w:color w:val="000000"/>
          <w:sz w:val="24"/>
          <w:szCs w:val="24"/>
          <w:lang w:eastAsia="ja-JP"/>
        </w:rPr>
        <w:t xml:space="preserve"> grace period, beginning on the Effective Date, to work with ICANN and backend providers to ensure that all technical operations and obligations have </w:t>
      </w:r>
      <w:r w:rsidR="00342B3B" w:rsidRPr="005B214C">
        <w:rPr>
          <w:rFonts w:ascii="Cambria" w:eastAsia="Arial" w:hAnsi="Cambria" w:cs="Arial"/>
          <w:color w:val="000000"/>
          <w:sz w:val="24"/>
          <w:szCs w:val="24"/>
          <w:lang w:eastAsia="ja-JP"/>
        </w:rPr>
        <w:t>transitioned</w:t>
      </w:r>
      <w:r w:rsidRPr="005B214C">
        <w:rPr>
          <w:rFonts w:ascii="Cambria" w:eastAsia="Arial" w:hAnsi="Cambria" w:cs="Arial"/>
          <w:color w:val="000000"/>
          <w:sz w:val="24"/>
          <w:szCs w:val="24"/>
          <w:lang w:eastAsia="ja-JP"/>
        </w:rPr>
        <w:t xml:space="preserve"> from the previous  registry agreement for the TLD to this Registry Agreement.</w:t>
      </w:r>
    </w:p>
    <w:p w14:paraId="3AFC0DC6" w14:textId="77777777" w:rsidR="005B214C" w:rsidRPr="008013EB" w:rsidRDefault="005B214C" w:rsidP="00E7296F">
      <w:pPr>
        <w:spacing w:before="240" w:after="240" w:line="276" w:lineRule="auto"/>
        <w:ind w:left="360"/>
        <w:outlineLvl w:val="0"/>
        <w:rPr>
          <w:rFonts w:ascii="Cambria" w:eastAsia="Arial" w:hAnsi="Cambria" w:cs="Arial"/>
          <w:color w:val="000000"/>
          <w:sz w:val="24"/>
          <w:szCs w:val="24"/>
          <w:lang w:eastAsia="ja-JP"/>
        </w:rPr>
      </w:pPr>
    </w:p>
    <w:p w14:paraId="6D8870B3" w14:textId="32547B8F" w:rsidR="00115B11" w:rsidRDefault="00115B11">
      <w:pPr>
        <w:pStyle w:val="Spec1L1"/>
        <w:spacing w:after="0"/>
        <w:rPr>
          <w:rFonts w:asciiTheme="majorHAnsi" w:eastAsia="Times New Roman" w:hAnsiTheme="majorHAnsi"/>
          <w:sz w:val="24"/>
          <w:szCs w:val="24"/>
        </w:rPr>
      </w:pPr>
      <w:bookmarkStart w:id="194" w:name="_DV_M178"/>
      <w:bookmarkEnd w:id="194"/>
    </w:p>
    <w:p w14:paraId="265871D9" w14:textId="77777777" w:rsidR="00115B11" w:rsidRDefault="005332B6">
      <w:pPr>
        <w:pStyle w:val="BodyText"/>
        <w:jc w:val="center"/>
        <w:rPr>
          <w:b/>
          <w:szCs w:val="24"/>
        </w:rPr>
      </w:pPr>
      <w:bookmarkStart w:id="195" w:name="_DV_M179"/>
      <w:bookmarkEnd w:id="195"/>
      <w:r>
        <w:rPr>
          <w:rFonts w:asciiTheme="majorHAnsi" w:hAnsiTheme="majorHAnsi"/>
          <w:b/>
          <w:sz w:val="24"/>
          <w:szCs w:val="24"/>
        </w:rPr>
        <w:t>CONSENSUS POLICIES AND TEMPORARY POLICIES SPECIFICATION</w:t>
      </w:r>
    </w:p>
    <w:p w14:paraId="2A145E30" w14:textId="77777777" w:rsidR="00115B11" w:rsidRDefault="005332B6">
      <w:pPr>
        <w:pStyle w:val="Spec1L2"/>
        <w:rPr>
          <w:rFonts w:asciiTheme="majorHAnsi" w:hAnsiTheme="majorHAnsi"/>
          <w:sz w:val="24"/>
          <w:szCs w:val="24"/>
        </w:rPr>
      </w:pPr>
      <w:bookmarkStart w:id="196" w:name="_DV_M180"/>
      <w:bookmarkEnd w:id="196"/>
      <w:r>
        <w:rPr>
          <w:rFonts w:asciiTheme="majorHAnsi" w:hAnsiTheme="majorHAnsi"/>
          <w:b/>
          <w:sz w:val="24"/>
          <w:szCs w:val="24"/>
          <w:u w:val="single"/>
        </w:rPr>
        <w:t>Consensus Policies</w:t>
      </w:r>
      <w:r>
        <w:rPr>
          <w:rFonts w:asciiTheme="majorHAnsi" w:hAnsiTheme="majorHAnsi"/>
          <w:sz w:val="24"/>
          <w:szCs w:val="24"/>
        </w:rPr>
        <w:t>.</w:t>
      </w:r>
    </w:p>
    <w:p w14:paraId="6A6E0E6F" w14:textId="77777777" w:rsidR="00115B11" w:rsidRDefault="005332B6">
      <w:pPr>
        <w:pStyle w:val="Spec1L3"/>
        <w:rPr>
          <w:rFonts w:asciiTheme="majorHAnsi" w:hAnsiTheme="majorHAnsi"/>
          <w:sz w:val="24"/>
          <w:szCs w:val="24"/>
        </w:rPr>
      </w:pPr>
      <w:bookmarkStart w:id="197" w:name="_DV_M181"/>
      <w:bookmarkEnd w:id="19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Default="005332B6">
      <w:pPr>
        <w:pStyle w:val="Spec1L3"/>
        <w:rPr>
          <w:rFonts w:asciiTheme="majorHAnsi" w:hAnsiTheme="majorHAnsi"/>
          <w:sz w:val="24"/>
          <w:szCs w:val="24"/>
        </w:rPr>
      </w:pPr>
      <w:bookmarkStart w:id="198" w:name="_DV_M182"/>
      <w:bookmarkEnd w:id="19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9CD5177" w14:textId="77777777" w:rsidR="00115B11" w:rsidRDefault="005332B6">
      <w:pPr>
        <w:pStyle w:val="Spec1L4"/>
        <w:tabs>
          <w:tab w:val="clear" w:pos="1440"/>
        </w:tabs>
        <w:rPr>
          <w:rFonts w:asciiTheme="majorHAnsi" w:hAnsiTheme="majorHAnsi"/>
          <w:sz w:val="24"/>
          <w:szCs w:val="24"/>
        </w:rPr>
      </w:pPr>
      <w:bookmarkStart w:id="199" w:name="_DV_M183"/>
      <w:bookmarkEnd w:id="19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BAFBB3" w14:textId="77777777" w:rsidR="00115B11" w:rsidRDefault="005332B6">
      <w:pPr>
        <w:pStyle w:val="Spec1L4"/>
        <w:tabs>
          <w:tab w:val="clear" w:pos="1440"/>
        </w:tabs>
        <w:rPr>
          <w:rFonts w:asciiTheme="majorHAnsi" w:hAnsiTheme="majorHAnsi"/>
          <w:sz w:val="24"/>
          <w:szCs w:val="24"/>
        </w:rPr>
      </w:pPr>
      <w:bookmarkStart w:id="200" w:name="_DV_M184"/>
      <w:bookmarkEnd w:id="200"/>
      <w:r>
        <w:rPr>
          <w:rFonts w:asciiTheme="majorHAnsi" w:hAnsiTheme="majorHAnsi"/>
          <w:sz w:val="24"/>
          <w:szCs w:val="24"/>
        </w:rPr>
        <w:t>functional and performance specifications for the provision of Registry Services;</w:t>
      </w:r>
    </w:p>
    <w:p w14:paraId="4456E814" w14:textId="77777777" w:rsidR="00115B11" w:rsidRDefault="005332B6">
      <w:pPr>
        <w:pStyle w:val="Spec1L4"/>
        <w:tabs>
          <w:tab w:val="clear" w:pos="1440"/>
        </w:tabs>
        <w:rPr>
          <w:rFonts w:asciiTheme="majorHAnsi" w:hAnsiTheme="majorHAnsi"/>
          <w:sz w:val="24"/>
          <w:szCs w:val="24"/>
        </w:rPr>
      </w:pPr>
      <w:bookmarkStart w:id="201" w:name="_DV_M185"/>
      <w:bookmarkEnd w:id="201"/>
      <w:r>
        <w:rPr>
          <w:rFonts w:asciiTheme="majorHAnsi" w:hAnsiTheme="majorHAnsi"/>
          <w:sz w:val="24"/>
          <w:szCs w:val="24"/>
        </w:rPr>
        <w:t>Security and Stability of the registry database for the TLD;</w:t>
      </w:r>
    </w:p>
    <w:p w14:paraId="55123064" w14:textId="77777777" w:rsidR="00115B11" w:rsidRDefault="005332B6">
      <w:pPr>
        <w:pStyle w:val="Spec1L4"/>
        <w:tabs>
          <w:tab w:val="clear" w:pos="1440"/>
        </w:tabs>
        <w:rPr>
          <w:rFonts w:asciiTheme="majorHAnsi" w:hAnsiTheme="majorHAnsi"/>
          <w:sz w:val="24"/>
          <w:szCs w:val="24"/>
        </w:rPr>
      </w:pPr>
      <w:bookmarkStart w:id="202" w:name="_DV_M186"/>
      <w:bookmarkEnd w:id="202"/>
      <w:r>
        <w:rPr>
          <w:rFonts w:asciiTheme="majorHAnsi" w:hAnsiTheme="majorHAnsi"/>
          <w:sz w:val="24"/>
          <w:szCs w:val="24"/>
        </w:rPr>
        <w:t>registry policies reasonably necessary to implement Consensus Policies relating to registry operations or registrars;</w:t>
      </w:r>
    </w:p>
    <w:p w14:paraId="35D74019" w14:textId="77777777" w:rsidR="00115B11" w:rsidRDefault="005332B6">
      <w:pPr>
        <w:pStyle w:val="Spec1L4"/>
        <w:tabs>
          <w:tab w:val="clear" w:pos="1440"/>
        </w:tabs>
        <w:rPr>
          <w:rFonts w:asciiTheme="majorHAnsi" w:hAnsiTheme="majorHAnsi"/>
          <w:sz w:val="24"/>
          <w:szCs w:val="24"/>
        </w:rPr>
      </w:pPr>
      <w:bookmarkStart w:id="203" w:name="_DV_M187"/>
      <w:bookmarkEnd w:id="203"/>
      <w:r>
        <w:rPr>
          <w:rFonts w:asciiTheme="majorHAnsi" w:hAnsiTheme="majorHAnsi"/>
          <w:sz w:val="24"/>
          <w:szCs w:val="24"/>
        </w:rPr>
        <w:t>resolution of disputes regarding the registration of domain names (as opposed to the use of such domain names); or</w:t>
      </w:r>
    </w:p>
    <w:p w14:paraId="1DC2DBC5" w14:textId="77777777" w:rsidR="00115B11" w:rsidRDefault="005332B6">
      <w:pPr>
        <w:pStyle w:val="Spec1L4"/>
        <w:tabs>
          <w:tab w:val="clear" w:pos="1440"/>
        </w:tabs>
        <w:rPr>
          <w:rFonts w:asciiTheme="majorHAnsi" w:hAnsiTheme="majorHAnsi"/>
          <w:sz w:val="24"/>
          <w:szCs w:val="24"/>
        </w:rPr>
      </w:pPr>
      <w:bookmarkStart w:id="204" w:name="_DV_M188"/>
      <w:bookmarkEnd w:id="20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Default="005332B6">
      <w:pPr>
        <w:pStyle w:val="Spec1L3"/>
        <w:rPr>
          <w:rFonts w:asciiTheme="majorHAnsi" w:hAnsiTheme="majorHAnsi"/>
          <w:sz w:val="24"/>
          <w:szCs w:val="24"/>
        </w:rPr>
      </w:pPr>
      <w:bookmarkStart w:id="205" w:name="_DV_M189"/>
      <w:bookmarkEnd w:id="205"/>
      <w:r>
        <w:rPr>
          <w:rFonts w:asciiTheme="majorHAnsi" w:hAnsiTheme="majorHAnsi"/>
          <w:sz w:val="24"/>
          <w:szCs w:val="24"/>
        </w:rPr>
        <w:t>Such categories of issues referred to in Section 1.2 of this Specification shall include, without limitation:</w:t>
      </w:r>
    </w:p>
    <w:p w14:paraId="607ED204" w14:textId="77777777" w:rsidR="00115B11" w:rsidRDefault="005332B6">
      <w:pPr>
        <w:pStyle w:val="Spec1L4"/>
        <w:tabs>
          <w:tab w:val="clear" w:pos="1440"/>
        </w:tabs>
        <w:rPr>
          <w:rFonts w:asciiTheme="majorHAnsi" w:hAnsiTheme="majorHAnsi"/>
          <w:sz w:val="24"/>
          <w:szCs w:val="24"/>
        </w:rPr>
      </w:pPr>
      <w:bookmarkStart w:id="206" w:name="_DV_M190"/>
      <w:bookmarkEnd w:id="206"/>
      <w:r>
        <w:rPr>
          <w:rFonts w:asciiTheme="majorHAnsi" w:hAnsiTheme="majorHAnsi"/>
          <w:sz w:val="24"/>
          <w:szCs w:val="24"/>
        </w:rPr>
        <w:t>principles for allocation of registered names in the TLD (e.g., first-come/first-served, timely renewal, holding period after expiration);</w:t>
      </w:r>
    </w:p>
    <w:p w14:paraId="7C4BBFE9" w14:textId="77777777" w:rsidR="00115B11" w:rsidRDefault="005332B6">
      <w:pPr>
        <w:pStyle w:val="Spec1L4"/>
        <w:tabs>
          <w:tab w:val="clear" w:pos="1440"/>
        </w:tabs>
        <w:rPr>
          <w:rFonts w:asciiTheme="majorHAnsi" w:hAnsiTheme="majorHAnsi"/>
          <w:sz w:val="24"/>
          <w:szCs w:val="24"/>
        </w:rPr>
      </w:pPr>
      <w:bookmarkStart w:id="207" w:name="_DV_M191"/>
      <w:bookmarkEnd w:id="207"/>
      <w:r>
        <w:rPr>
          <w:rFonts w:asciiTheme="majorHAnsi" w:hAnsiTheme="majorHAnsi"/>
          <w:sz w:val="24"/>
          <w:szCs w:val="24"/>
        </w:rPr>
        <w:t>prohibitions on warehousing of or speculation in domain names by registries or registrars;</w:t>
      </w:r>
    </w:p>
    <w:p w14:paraId="010E5365" w14:textId="77777777" w:rsidR="00115B11" w:rsidRDefault="005332B6">
      <w:pPr>
        <w:pStyle w:val="Spec1L4"/>
        <w:tabs>
          <w:tab w:val="clear" w:pos="1440"/>
        </w:tabs>
        <w:rPr>
          <w:rFonts w:asciiTheme="majorHAnsi" w:hAnsiTheme="majorHAnsi"/>
          <w:sz w:val="24"/>
          <w:szCs w:val="24"/>
        </w:rPr>
      </w:pPr>
      <w:bookmarkStart w:id="208" w:name="_DV_M192"/>
      <w:bookmarkEnd w:id="208"/>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A20603" w14:textId="77777777" w:rsidR="00115B11" w:rsidRDefault="005332B6">
      <w:pPr>
        <w:pStyle w:val="Spec1L4"/>
        <w:tabs>
          <w:tab w:val="clear" w:pos="1440"/>
        </w:tabs>
        <w:rPr>
          <w:rFonts w:asciiTheme="majorHAnsi" w:hAnsiTheme="majorHAnsi"/>
          <w:sz w:val="24"/>
          <w:szCs w:val="24"/>
        </w:rPr>
      </w:pPr>
      <w:bookmarkStart w:id="209" w:name="_DV_M193"/>
      <w:bookmarkEnd w:id="20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Default="005332B6">
      <w:pPr>
        <w:pStyle w:val="Spec1L3"/>
        <w:rPr>
          <w:rFonts w:asciiTheme="majorHAnsi" w:hAnsiTheme="majorHAnsi"/>
          <w:sz w:val="24"/>
          <w:szCs w:val="24"/>
        </w:rPr>
      </w:pPr>
      <w:bookmarkStart w:id="210" w:name="_DV_M194"/>
      <w:bookmarkEnd w:id="210"/>
      <w:r>
        <w:rPr>
          <w:rFonts w:asciiTheme="majorHAnsi" w:hAnsiTheme="majorHAnsi"/>
          <w:sz w:val="24"/>
          <w:szCs w:val="24"/>
        </w:rPr>
        <w:t>In addition to the other limitations on Consensus Policies, they shall not:</w:t>
      </w:r>
    </w:p>
    <w:p w14:paraId="4076ED3C" w14:textId="77777777" w:rsidR="00115B11" w:rsidRDefault="005332B6">
      <w:pPr>
        <w:pStyle w:val="Spec1L4"/>
        <w:tabs>
          <w:tab w:val="clear" w:pos="1440"/>
        </w:tabs>
        <w:rPr>
          <w:rFonts w:asciiTheme="majorHAnsi" w:hAnsiTheme="majorHAnsi"/>
          <w:sz w:val="24"/>
          <w:szCs w:val="24"/>
        </w:rPr>
      </w:pPr>
      <w:bookmarkStart w:id="211" w:name="_DV_M195"/>
      <w:bookmarkEnd w:id="211"/>
      <w:r>
        <w:rPr>
          <w:rFonts w:asciiTheme="majorHAnsi" w:hAnsiTheme="majorHAnsi"/>
          <w:sz w:val="24"/>
          <w:szCs w:val="24"/>
        </w:rPr>
        <w:t>prescribe or limit the price of Registry Services;</w:t>
      </w:r>
    </w:p>
    <w:p w14:paraId="2D77F9A1" w14:textId="77777777" w:rsidR="00115B11" w:rsidRDefault="005332B6">
      <w:pPr>
        <w:pStyle w:val="Spec1L4"/>
        <w:tabs>
          <w:tab w:val="clear" w:pos="1440"/>
        </w:tabs>
        <w:rPr>
          <w:rFonts w:asciiTheme="majorHAnsi" w:hAnsiTheme="majorHAnsi"/>
          <w:sz w:val="24"/>
          <w:szCs w:val="24"/>
        </w:rPr>
      </w:pPr>
      <w:bookmarkStart w:id="212" w:name="_DV_M196"/>
      <w:bookmarkEnd w:id="212"/>
      <w:r>
        <w:rPr>
          <w:rFonts w:asciiTheme="majorHAnsi" w:hAnsiTheme="majorHAnsi"/>
          <w:sz w:val="24"/>
          <w:szCs w:val="24"/>
        </w:rPr>
        <w:t>modify the terms or conditions for the renewal or termination of the Registry Agreement;</w:t>
      </w:r>
    </w:p>
    <w:p w14:paraId="6EB05F5D" w14:textId="77777777" w:rsidR="00115B11" w:rsidRDefault="005332B6">
      <w:pPr>
        <w:pStyle w:val="Spec1L4"/>
        <w:tabs>
          <w:tab w:val="clear" w:pos="1440"/>
        </w:tabs>
        <w:rPr>
          <w:rFonts w:asciiTheme="majorHAnsi" w:hAnsiTheme="majorHAnsi"/>
          <w:sz w:val="24"/>
          <w:szCs w:val="24"/>
        </w:rPr>
      </w:pPr>
      <w:bookmarkStart w:id="213" w:name="_DV_M197"/>
      <w:bookmarkEnd w:id="213"/>
      <w:r>
        <w:rPr>
          <w:rFonts w:asciiTheme="majorHAnsi" w:hAnsiTheme="majorHAnsi"/>
          <w:sz w:val="24"/>
          <w:szCs w:val="24"/>
        </w:rPr>
        <w:t>modify the limitations on Temporary Policies (defined below) or Consensus Policies;</w:t>
      </w:r>
    </w:p>
    <w:p w14:paraId="7F4776BB" w14:textId="77777777" w:rsidR="00115B11" w:rsidRDefault="005332B6">
      <w:pPr>
        <w:pStyle w:val="Spec1L4"/>
        <w:tabs>
          <w:tab w:val="clear" w:pos="1440"/>
        </w:tabs>
        <w:rPr>
          <w:rFonts w:asciiTheme="majorHAnsi" w:hAnsiTheme="majorHAnsi"/>
          <w:sz w:val="24"/>
          <w:szCs w:val="24"/>
        </w:rPr>
      </w:pPr>
      <w:bookmarkStart w:id="214" w:name="_DV_M198"/>
      <w:bookmarkEnd w:id="214"/>
      <w:r>
        <w:rPr>
          <w:rFonts w:asciiTheme="majorHAnsi" w:hAnsiTheme="majorHAnsi"/>
          <w:sz w:val="24"/>
          <w:szCs w:val="24"/>
        </w:rPr>
        <w:t>modify the provisions in the registry agreement regarding fees paid by Registry Operator to ICANN; or</w:t>
      </w:r>
    </w:p>
    <w:p w14:paraId="73A2DF30" w14:textId="77777777" w:rsidR="00115B11" w:rsidRDefault="005332B6">
      <w:pPr>
        <w:pStyle w:val="Spec1L4"/>
        <w:tabs>
          <w:tab w:val="clear" w:pos="1440"/>
        </w:tabs>
        <w:rPr>
          <w:rFonts w:asciiTheme="majorHAnsi" w:hAnsiTheme="majorHAnsi"/>
          <w:sz w:val="24"/>
          <w:szCs w:val="24"/>
        </w:rPr>
      </w:pPr>
      <w:bookmarkStart w:id="215" w:name="_DV_M199"/>
      <w:bookmarkEnd w:id="215"/>
      <w:r>
        <w:rPr>
          <w:rFonts w:asciiTheme="majorHAnsi" w:hAnsiTheme="majorHAnsi"/>
          <w:sz w:val="24"/>
          <w:szCs w:val="24"/>
        </w:rPr>
        <w:t>modify ICANN’s obligations to ensure equitable treatment of registry operators and act in an open and transparent manner.</w:t>
      </w:r>
    </w:p>
    <w:p w14:paraId="4A592CFF" w14:textId="77777777" w:rsidR="00115B11" w:rsidRDefault="005332B6">
      <w:pPr>
        <w:pStyle w:val="Spec1L2"/>
        <w:rPr>
          <w:rFonts w:asciiTheme="majorHAnsi" w:hAnsiTheme="majorHAnsi"/>
          <w:sz w:val="24"/>
          <w:szCs w:val="24"/>
        </w:rPr>
      </w:pPr>
      <w:bookmarkStart w:id="216" w:name="_DV_M200"/>
      <w:bookmarkEnd w:id="21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A201684" w14:textId="77777777" w:rsidR="00115B11" w:rsidRDefault="005332B6">
      <w:pPr>
        <w:pStyle w:val="Spec1L3"/>
        <w:rPr>
          <w:rFonts w:asciiTheme="majorHAnsi" w:hAnsiTheme="majorHAnsi"/>
          <w:sz w:val="24"/>
          <w:szCs w:val="24"/>
        </w:rPr>
      </w:pPr>
      <w:bookmarkStart w:id="217" w:name="_DV_M201"/>
      <w:bookmarkEnd w:id="21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Default="005332B6">
      <w:pPr>
        <w:pStyle w:val="Spec1L4"/>
        <w:tabs>
          <w:tab w:val="clear" w:pos="1440"/>
        </w:tabs>
        <w:rPr>
          <w:rFonts w:asciiTheme="majorHAnsi" w:hAnsiTheme="majorHAnsi"/>
          <w:sz w:val="24"/>
          <w:szCs w:val="24"/>
        </w:rPr>
      </w:pPr>
      <w:bookmarkStart w:id="218" w:name="_DV_M202"/>
      <w:bookmarkEnd w:id="218"/>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C15D803" w14:textId="77777777" w:rsidR="00115B11" w:rsidRDefault="005332B6">
      <w:pPr>
        <w:pStyle w:val="Spec1L4"/>
        <w:tabs>
          <w:tab w:val="clear" w:pos="1440"/>
        </w:tabs>
        <w:rPr>
          <w:rFonts w:asciiTheme="majorHAnsi" w:hAnsiTheme="majorHAnsi"/>
          <w:sz w:val="24"/>
          <w:szCs w:val="24"/>
        </w:rPr>
      </w:pPr>
      <w:bookmarkStart w:id="219" w:name="_DV_M203"/>
      <w:bookmarkEnd w:id="21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Default="005332B6">
      <w:pPr>
        <w:pStyle w:val="Spec1L2"/>
        <w:rPr>
          <w:rFonts w:asciiTheme="majorHAnsi" w:hAnsiTheme="majorHAnsi"/>
          <w:sz w:val="24"/>
          <w:szCs w:val="24"/>
        </w:rPr>
      </w:pPr>
      <w:bookmarkStart w:id="220" w:name="_DV_M204"/>
      <w:bookmarkEnd w:id="22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Default="00115B11">
      <w:pPr>
        <w:rPr>
          <w:rFonts w:asciiTheme="majorHAnsi" w:hAnsiTheme="majorHAnsi"/>
          <w:sz w:val="24"/>
          <w:szCs w:val="24"/>
        </w:rPr>
        <w:sectPr w:rsidR="00115B11">
          <w:headerReference w:type="even" r:id="rId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30A41F6A" w14:textId="77777777" w:rsidR="00115B11" w:rsidRDefault="005332B6">
      <w:pPr>
        <w:pStyle w:val="Spec1L1"/>
        <w:rPr>
          <w:rFonts w:asciiTheme="majorHAnsi" w:hAnsiTheme="majorHAnsi"/>
          <w:sz w:val="24"/>
          <w:szCs w:val="24"/>
        </w:rPr>
      </w:pPr>
      <w:bookmarkStart w:id="221" w:name="_DV_M205"/>
      <w:bookmarkEnd w:id="221"/>
      <w:r>
        <w:rPr>
          <w:rFonts w:asciiTheme="majorHAnsi" w:hAnsiTheme="majorHAnsi"/>
          <w:sz w:val="24"/>
          <w:szCs w:val="24"/>
        </w:rPr>
        <w:br/>
      </w:r>
      <w:r>
        <w:rPr>
          <w:rFonts w:asciiTheme="majorHAnsi" w:hAnsiTheme="majorHAnsi"/>
          <w:sz w:val="24"/>
          <w:szCs w:val="24"/>
        </w:rPr>
        <w:br/>
        <w:t xml:space="preserve">DATA ESCROW REQUIREMENTS </w:t>
      </w:r>
    </w:p>
    <w:p w14:paraId="2355F4DC" w14:textId="77777777" w:rsidR="00115B11" w:rsidRDefault="005332B6">
      <w:pPr>
        <w:pStyle w:val="BlockText"/>
        <w:rPr>
          <w:rFonts w:asciiTheme="majorHAnsi" w:hAnsiTheme="majorHAnsi"/>
          <w:sz w:val="24"/>
          <w:szCs w:val="24"/>
        </w:rPr>
      </w:pPr>
      <w:bookmarkStart w:id="222" w:name="_DV_M206"/>
      <w:bookmarkEnd w:id="22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Default="005332B6">
      <w:pPr>
        <w:pStyle w:val="BlockText"/>
        <w:rPr>
          <w:rFonts w:asciiTheme="majorHAnsi" w:hAnsiTheme="majorHAnsi"/>
          <w:b/>
          <w:sz w:val="24"/>
          <w:szCs w:val="24"/>
        </w:rPr>
      </w:pPr>
      <w:bookmarkStart w:id="223" w:name="_DV_M207"/>
      <w:bookmarkEnd w:id="223"/>
      <w:r>
        <w:rPr>
          <w:rFonts w:asciiTheme="majorHAnsi" w:hAnsiTheme="majorHAnsi"/>
          <w:b/>
          <w:sz w:val="24"/>
          <w:szCs w:val="24"/>
        </w:rPr>
        <w:t>PART A – TECHNICAL SPECIFICATIONS</w:t>
      </w:r>
    </w:p>
    <w:p w14:paraId="03C3D610" w14:textId="77777777" w:rsidR="00115B11" w:rsidRDefault="005332B6">
      <w:pPr>
        <w:pStyle w:val="Spec1L2"/>
        <w:rPr>
          <w:rFonts w:asciiTheme="majorHAnsi" w:hAnsiTheme="majorHAnsi"/>
          <w:sz w:val="24"/>
          <w:szCs w:val="24"/>
        </w:rPr>
      </w:pPr>
      <w:bookmarkStart w:id="224" w:name="_DV_M208"/>
      <w:bookmarkEnd w:id="22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F7E3F4" w14:textId="77777777" w:rsidR="00115B11" w:rsidRDefault="005332B6">
      <w:pPr>
        <w:pStyle w:val="Spec1L3"/>
        <w:rPr>
          <w:rFonts w:asciiTheme="majorHAnsi" w:hAnsiTheme="majorHAnsi"/>
          <w:sz w:val="24"/>
          <w:szCs w:val="24"/>
        </w:rPr>
      </w:pPr>
      <w:bookmarkStart w:id="225" w:name="_DV_M209"/>
      <w:bookmarkEnd w:id="22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Default="005332B6">
      <w:pPr>
        <w:pStyle w:val="Spec1L3"/>
        <w:rPr>
          <w:rFonts w:asciiTheme="majorHAnsi" w:hAnsiTheme="majorHAnsi"/>
          <w:sz w:val="24"/>
          <w:szCs w:val="24"/>
        </w:rPr>
      </w:pPr>
      <w:bookmarkStart w:id="226" w:name="_DV_M210"/>
      <w:bookmarkEnd w:id="22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Default="005332B6">
      <w:pPr>
        <w:pStyle w:val="Spec1L2"/>
        <w:rPr>
          <w:rFonts w:asciiTheme="majorHAnsi" w:hAnsiTheme="majorHAnsi"/>
          <w:sz w:val="24"/>
          <w:szCs w:val="24"/>
        </w:rPr>
      </w:pPr>
      <w:bookmarkStart w:id="227" w:name="_DV_M211"/>
      <w:bookmarkEnd w:id="22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4953250" w14:textId="77777777" w:rsidR="00115B11" w:rsidRDefault="005332B6">
      <w:pPr>
        <w:pStyle w:val="Spec1L3"/>
        <w:rPr>
          <w:rFonts w:asciiTheme="majorHAnsi" w:hAnsiTheme="majorHAnsi"/>
          <w:sz w:val="24"/>
          <w:szCs w:val="24"/>
        </w:rPr>
      </w:pPr>
      <w:bookmarkStart w:id="228" w:name="_DV_M212"/>
      <w:bookmarkEnd w:id="228"/>
      <w:r>
        <w:rPr>
          <w:rFonts w:asciiTheme="majorHAnsi" w:hAnsiTheme="majorHAnsi"/>
          <w:sz w:val="24"/>
          <w:szCs w:val="24"/>
        </w:rPr>
        <w:t>Each Sunday, a Full Deposit must be submitted to the Escrow Agent by 23:59 UTC.</w:t>
      </w:r>
    </w:p>
    <w:p w14:paraId="2AB80579" w14:textId="77777777" w:rsidR="00115B11" w:rsidRDefault="005332B6">
      <w:pPr>
        <w:pStyle w:val="Spec1L3"/>
        <w:rPr>
          <w:rFonts w:asciiTheme="majorHAnsi" w:hAnsiTheme="majorHAnsi"/>
          <w:sz w:val="24"/>
          <w:szCs w:val="24"/>
        </w:rPr>
      </w:pPr>
      <w:bookmarkStart w:id="229" w:name="_DV_M213"/>
      <w:bookmarkEnd w:id="229"/>
      <w:r>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Default="005332B6">
      <w:pPr>
        <w:pStyle w:val="Spec1L2"/>
        <w:rPr>
          <w:rFonts w:asciiTheme="majorHAnsi" w:hAnsiTheme="majorHAnsi"/>
          <w:sz w:val="24"/>
          <w:szCs w:val="24"/>
        </w:rPr>
      </w:pPr>
      <w:bookmarkStart w:id="230" w:name="_DV_M214"/>
      <w:bookmarkEnd w:id="230"/>
      <w:r>
        <w:rPr>
          <w:rFonts w:asciiTheme="majorHAnsi" w:hAnsiTheme="majorHAnsi"/>
          <w:b/>
          <w:sz w:val="24"/>
          <w:szCs w:val="24"/>
          <w:u w:val="single"/>
        </w:rPr>
        <w:t>Escrow Format Specification</w:t>
      </w:r>
      <w:r>
        <w:rPr>
          <w:rFonts w:asciiTheme="majorHAnsi" w:hAnsiTheme="majorHAnsi"/>
          <w:sz w:val="24"/>
          <w:szCs w:val="24"/>
        </w:rPr>
        <w:t>.</w:t>
      </w:r>
    </w:p>
    <w:p w14:paraId="2F180894" w14:textId="77777777" w:rsidR="00115B11" w:rsidRDefault="005332B6">
      <w:pPr>
        <w:pStyle w:val="Spec1L3"/>
        <w:rPr>
          <w:rFonts w:asciiTheme="majorHAnsi" w:hAnsiTheme="majorHAnsi"/>
          <w:sz w:val="24"/>
          <w:szCs w:val="24"/>
        </w:rPr>
      </w:pPr>
      <w:bookmarkStart w:id="231" w:name="_DV_M215"/>
      <w:bookmarkEnd w:id="23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Default="005332B6">
      <w:pPr>
        <w:pStyle w:val="Spec1L3"/>
        <w:rPr>
          <w:rFonts w:asciiTheme="majorHAnsi" w:hAnsiTheme="majorHAnsi"/>
          <w:sz w:val="24"/>
          <w:szCs w:val="24"/>
        </w:rPr>
      </w:pPr>
      <w:bookmarkStart w:id="232" w:name="_DV_M216"/>
      <w:bookmarkEnd w:id="23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Default="005332B6">
      <w:pPr>
        <w:pStyle w:val="Spec1L2"/>
        <w:rPr>
          <w:rFonts w:asciiTheme="majorHAnsi" w:hAnsiTheme="majorHAnsi"/>
          <w:sz w:val="24"/>
          <w:szCs w:val="24"/>
        </w:rPr>
      </w:pPr>
      <w:bookmarkStart w:id="233" w:name="_DV_M217"/>
      <w:bookmarkEnd w:id="23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B4B33EF" w14:textId="77777777" w:rsidR="00115B11" w:rsidRDefault="005332B6">
      <w:pPr>
        <w:pStyle w:val="Spec1L5"/>
        <w:tabs>
          <w:tab w:val="clear" w:pos="2160"/>
        </w:tabs>
        <w:rPr>
          <w:rFonts w:asciiTheme="majorHAnsi" w:hAnsiTheme="majorHAnsi"/>
          <w:sz w:val="24"/>
          <w:szCs w:val="24"/>
        </w:rPr>
      </w:pPr>
      <w:bookmarkStart w:id="234" w:name="_DV_M218"/>
      <w:bookmarkEnd w:id="23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Default="005332B6">
      <w:pPr>
        <w:pStyle w:val="Spec1L5"/>
        <w:tabs>
          <w:tab w:val="clear" w:pos="2160"/>
        </w:tabs>
        <w:rPr>
          <w:rFonts w:asciiTheme="majorHAnsi" w:hAnsiTheme="majorHAnsi"/>
          <w:sz w:val="24"/>
          <w:szCs w:val="24"/>
        </w:rPr>
      </w:pPr>
      <w:bookmarkStart w:id="235" w:name="_DV_M219"/>
      <w:bookmarkEnd w:id="235"/>
      <w:r>
        <w:rPr>
          <w:rFonts w:asciiTheme="majorHAnsi" w:hAnsiTheme="majorHAnsi"/>
          <w:sz w:val="24"/>
          <w:szCs w:val="24"/>
        </w:rPr>
        <w:t>The data file(s) are aggregated in a tarball file named the same as (1) but with extension tar.</w:t>
      </w:r>
    </w:p>
    <w:p w14:paraId="05CD6C68" w14:textId="77777777" w:rsidR="00115B11" w:rsidRDefault="005332B6">
      <w:pPr>
        <w:pStyle w:val="Spec1L5"/>
        <w:tabs>
          <w:tab w:val="clear" w:pos="2160"/>
        </w:tabs>
        <w:rPr>
          <w:rFonts w:asciiTheme="majorHAnsi" w:hAnsiTheme="majorHAnsi"/>
          <w:sz w:val="24"/>
          <w:szCs w:val="24"/>
        </w:rPr>
      </w:pPr>
      <w:bookmarkStart w:id="236" w:name="_DV_M220"/>
      <w:bookmarkEnd w:id="23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C4852F" w14:textId="77777777" w:rsidR="00115B11" w:rsidRDefault="005332B6">
      <w:pPr>
        <w:pStyle w:val="Spec1L5"/>
        <w:tabs>
          <w:tab w:val="clear" w:pos="2160"/>
        </w:tabs>
        <w:rPr>
          <w:rFonts w:asciiTheme="majorHAnsi" w:hAnsiTheme="majorHAnsi"/>
          <w:sz w:val="24"/>
          <w:szCs w:val="24"/>
        </w:rPr>
      </w:pPr>
      <w:bookmarkStart w:id="237" w:name="_DV_M221"/>
      <w:bookmarkEnd w:id="237"/>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23626C6" w14:textId="77777777" w:rsidR="00115B11" w:rsidRDefault="005332B6">
      <w:pPr>
        <w:pStyle w:val="Spec1L5"/>
        <w:tabs>
          <w:tab w:val="clear" w:pos="2160"/>
        </w:tabs>
        <w:rPr>
          <w:rFonts w:asciiTheme="majorHAnsi" w:hAnsiTheme="majorHAnsi"/>
          <w:sz w:val="24"/>
          <w:szCs w:val="24"/>
        </w:rPr>
      </w:pPr>
      <w:bookmarkStart w:id="238" w:name="_DV_M222"/>
      <w:bookmarkEnd w:id="23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Default="005332B6">
      <w:pPr>
        <w:pStyle w:val="Spec1L5"/>
        <w:tabs>
          <w:tab w:val="clear" w:pos="2160"/>
        </w:tabs>
        <w:rPr>
          <w:rFonts w:asciiTheme="majorHAnsi" w:hAnsiTheme="majorHAnsi"/>
          <w:sz w:val="24"/>
          <w:szCs w:val="24"/>
        </w:rPr>
      </w:pPr>
      <w:bookmarkStart w:id="239" w:name="_DV_M223"/>
      <w:bookmarkEnd w:id="23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Default="005332B6">
      <w:pPr>
        <w:pStyle w:val="Spec1L5"/>
        <w:tabs>
          <w:tab w:val="clear" w:pos="2160"/>
        </w:tabs>
        <w:rPr>
          <w:rFonts w:asciiTheme="majorHAnsi" w:hAnsiTheme="majorHAnsi"/>
          <w:sz w:val="24"/>
          <w:szCs w:val="24"/>
        </w:rPr>
      </w:pPr>
      <w:bookmarkStart w:id="240" w:name="_DV_M224"/>
      <w:bookmarkEnd w:id="240"/>
      <w:r>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Default="005332B6">
      <w:pPr>
        <w:pStyle w:val="Spec1L2"/>
        <w:rPr>
          <w:rFonts w:asciiTheme="majorHAnsi" w:hAnsiTheme="majorHAnsi"/>
          <w:sz w:val="24"/>
          <w:szCs w:val="24"/>
        </w:rPr>
      </w:pPr>
      <w:bookmarkStart w:id="241" w:name="_DV_M225"/>
      <w:bookmarkEnd w:id="24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59D8834" w14:textId="77777777" w:rsidR="00115B11" w:rsidRDefault="005332B6">
      <w:pPr>
        <w:pStyle w:val="Spec1L3"/>
        <w:rPr>
          <w:rFonts w:asciiTheme="majorHAnsi" w:hAnsiTheme="majorHAnsi"/>
          <w:sz w:val="24"/>
          <w:szCs w:val="24"/>
        </w:rPr>
      </w:pPr>
      <w:bookmarkStart w:id="242" w:name="_DV_M226"/>
      <w:bookmarkEnd w:id="242"/>
      <w:r>
        <w:rPr>
          <w:rFonts w:asciiTheme="majorHAnsi" w:hAnsiTheme="majorHAnsi"/>
          <w:sz w:val="24"/>
          <w:szCs w:val="24"/>
        </w:rPr>
        <w:t>{gTLD} is replaced with the gTLD name; in case of an IDN-TLD, the ASCII-compatible form (A-Label) must be used;</w:t>
      </w:r>
    </w:p>
    <w:p w14:paraId="577EEB89" w14:textId="77777777" w:rsidR="00115B11" w:rsidRDefault="005332B6">
      <w:pPr>
        <w:pStyle w:val="Spec1L3"/>
        <w:rPr>
          <w:rFonts w:asciiTheme="majorHAnsi" w:hAnsiTheme="majorHAnsi"/>
          <w:sz w:val="24"/>
          <w:szCs w:val="24"/>
        </w:rPr>
      </w:pPr>
      <w:bookmarkStart w:id="243" w:name="_DV_M227"/>
      <w:bookmarkEnd w:id="24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Default="005332B6">
      <w:pPr>
        <w:pStyle w:val="Spec1L3"/>
        <w:rPr>
          <w:rFonts w:asciiTheme="majorHAnsi" w:hAnsiTheme="majorHAnsi"/>
          <w:sz w:val="24"/>
          <w:szCs w:val="24"/>
        </w:rPr>
      </w:pPr>
      <w:bookmarkStart w:id="244" w:name="_DV_M228"/>
      <w:bookmarkEnd w:id="244"/>
      <w:r>
        <w:rPr>
          <w:rFonts w:asciiTheme="majorHAnsi" w:hAnsiTheme="majorHAnsi"/>
          <w:sz w:val="24"/>
          <w:szCs w:val="24"/>
        </w:rPr>
        <w:t>{type} is replaced by:</w:t>
      </w:r>
    </w:p>
    <w:p w14:paraId="27A75D23" w14:textId="77777777" w:rsidR="00115B11" w:rsidRDefault="005332B6">
      <w:pPr>
        <w:pStyle w:val="Spec1L6"/>
        <w:tabs>
          <w:tab w:val="clear" w:pos="1440"/>
        </w:tabs>
        <w:rPr>
          <w:rFonts w:asciiTheme="majorHAnsi" w:hAnsiTheme="majorHAnsi"/>
          <w:sz w:val="24"/>
          <w:szCs w:val="24"/>
        </w:rPr>
      </w:pPr>
      <w:bookmarkStart w:id="245" w:name="_DV_M229"/>
      <w:bookmarkEnd w:id="245"/>
      <w:r>
        <w:rPr>
          <w:rFonts w:asciiTheme="majorHAnsi" w:hAnsiTheme="majorHAnsi"/>
          <w:sz w:val="24"/>
          <w:szCs w:val="24"/>
        </w:rPr>
        <w:t>“full”, if the data represents a Full Deposit;</w:t>
      </w:r>
    </w:p>
    <w:p w14:paraId="5AACC96D" w14:textId="77777777" w:rsidR="00115B11" w:rsidRDefault="005332B6">
      <w:pPr>
        <w:pStyle w:val="Spec1L6"/>
        <w:tabs>
          <w:tab w:val="clear" w:pos="1440"/>
        </w:tabs>
        <w:rPr>
          <w:rFonts w:asciiTheme="majorHAnsi" w:hAnsiTheme="majorHAnsi"/>
          <w:sz w:val="24"/>
          <w:szCs w:val="24"/>
        </w:rPr>
      </w:pPr>
      <w:bookmarkStart w:id="246" w:name="_DV_M230"/>
      <w:bookmarkEnd w:id="246"/>
      <w:r>
        <w:rPr>
          <w:rFonts w:asciiTheme="majorHAnsi" w:hAnsiTheme="majorHAnsi"/>
          <w:sz w:val="24"/>
          <w:szCs w:val="24"/>
        </w:rPr>
        <w:t>“diff”, if the data represents a Differential Deposit;</w:t>
      </w:r>
    </w:p>
    <w:p w14:paraId="31B83FE7" w14:textId="77777777" w:rsidR="00115B11" w:rsidRDefault="005332B6">
      <w:pPr>
        <w:pStyle w:val="Spec1L6"/>
        <w:tabs>
          <w:tab w:val="clear" w:pos="1440"/>
        </w:tabs>
        <w:rPr>
          <w:rFonts w:asciiTheme="majorHAnsi" w:hAnsiTheme="majorHAnsi"/>
          <w:sz w:val="24"/>
          <w:szCs w:val="24"/>
        </w:rPr>
      </w:pPr>
      <w:bookmarkStart w:id="247" w:name="_DV_M231"/>
      <w:bookmarkEnd w:id="247"/>
      <w:r>
        <w:rPr>
          <w:rFonts w:asciiTheme="majorHAnsi" w:hAnsiTheme="majorHAnsi"/>
          <w:sz w:val="24"/>
          <w:szCs w:val="24"/>
        </w:rPr>
        <w:t>“thin”, if the data represents a Bulk Registration Data Access file, as specified in Section 3 of Specification 4;</w:t>
      </w:r>
    </w:p>
    <w:p w14:paraId="04784A94" w14:textId="77777777" w:rsidR="00115B11" w:rsidRDefault="005332B6">
      <w:pPr>
        <w:pStyle w:val="Spec1L3"/>
        <w:rPr>
          <w:rFonts w:asciiTheme="majorHAnsi" w:hAnsiTheme="majorHAnsi"/>
          <w:sz w:val="24"/>
          <w:szCs w:val="24"/>
        </w:rPr>
      </w:pPr>
      <w:bookmarkStart w:id="248" w:name="_DV_M232"/>
      <w:bookmarkEnd w:id="248"/>
      <w:r>
        <w:rPr>
          <w:rFonts w:asciiTheme="majorHAnsi" w:hAnsiTheme="majorHAnsi"/>
          <w:sz w:val="24"/>
          <w:szCs w:val="24"/>
        </w:rPr>
        <w:t>{#} is replaced by the position of the file in a series of files, beginning with “1”; in case of a lone file, this must be replaced by “1”.</w:t>
      </w:r>
    </w:p>
    <w:p w14:paraId="15D1B216" w14:textId="77777777" w:rsidR="00115B11" w:rsidRDefault="005332B6">
      <w:pPr>
        <w:pStyle w:val="Spec1L3"/>
        <w:rPr>
          <w:rFonts w:asciiTheme="majorHAnsi" w:hAnsiTheme="majorHAnsi"/>
          <w:sz w:val="24"/>
          <w:szCs w:val="24"/>
        </w:rPr>
      </w:pPr>
      <w:bookmarkStart w:id="249" w:name="_DV_M233"/>
      <w:bookmarkEnd w:id="249"/>
      <w:r>
        <w:rPr>
          <w:rFonts w:asciiTheme="majorHAnsi" w:hAnsiTheme="majorHAnsi"/>
          <w:sz w:val="24"/>
          <w:szCs w:val="24"/>
        </w:rPr>
        <w:t>{rev} is replaced by the number of revision (or resend) of the file beginning with “0”:</w:t>
      </w:r>
    </w:p>
    <w:p w14:paraId="28A9B0D0" w14:textId="77777777" w:rsidR="00115B11" w:rsidRDefault="005332B6">
      <w:pPr>
        <w:pStyle w:val="Spec1L3"/>
        <w:rPr>
          <w:rFonts w:asciiTheme="majorHAnsi" w:hAnsiTheme="majorHAnsi"/>
          <w:sz w:val="24"/>
          <w:szCs w:val="24"/>
        </w:rPr>
      </w:pPr>
      <w:bookmarkStart w:id="250" w:name="_DV_M234"/>
      <w:bookmarkEnd w:id="250"/>
      <w:r>
        <w:rPr>
          <w:rFonts w:asciiTheme="majorHAnsi" w:hAnsiTheme="majorHAnsi"/>
          <w:sz w:val="24"/>
          <w:szCs w:val="24"/>
        </w:rPr>
        <w:t>{ext} is replaced by “sig” if it is a digital signature file of the quasi-homonymous file.  Otherwise it is replaced by “ryde”.</w:t>
      </w:r>
    </w:p>
    <w:p w14:paraId="10F0E598" w14:textId="77777777" w:rsidR="00115B11" w:rsidRDefault="005332B6">
      <w:pPr>
        <w:pStyle w:val="Spec1L2"/>
        <w:rPr>
          <w:rFonts w:asciiTheme="majorHAnsi" w:hAnsiTheme="majorHAnsi"/>
          <w:sz w:val="24"/>
          <w:szCs w:val="24"/>
        </w:rPr>
      </w:pPr>
      <w:bookmarkStart w:id="251" w:name="_DV_M235"/>
      <w:bookmarkEnd w:id="25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Default="005332B6">
      <w:pPr>
        <w:pStyle w:val="Spec1L2"/>
        <w:rPr>
          <w:rFonts w:asciiTheme="majorHAnsi" w:hAnsiTheme="majorHAnsi"/>
          <w:sz w:val="24"/>
          <w:szCs w:val="24"/>
        </w:rPr>
      </w:pPr>
      <w:bookmarkStart w:id="252" w:name="_DV_M236"/>
      <w:bookmarkEnd w:id="25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Default="005332B6">
      <w:pPr>
        <w:pStyle w:val="BodyText"/>
        <w:ind w:left="720" w:firstLine="0"/>
        <w:rPr>
          <w:rFonts w:asciiTheme="majorHAnsi" w:hAnsiTheme="majorHAnsi"/>
          <w:sz w:val="24"/>
          <w:szCs w:val="24"/>
        </w:rPr>
      </w:pPr>
      <w:bookmarkStart w:id="253" w:name="_DV_M237"/>
      <w:bookmarkEnd w:id="25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Default="005332B6">
      <w:pPr>
        <w:pStyle w:val="Spec1L2"/>
        <w:rPr>
          <w:rFonts w:asciiTheme="majorHAnsi" w:hAnsiTheme="majorHAnsi"/>
          <w:sz w:val="24"/>
          <w:szCs w:val="24"/>
        </w:rPr>
      </w:pPr>
      <w:bookmarkStart w:id="254" w:name="_DV_M238"/>
      <w:bookmarkEnd w:id="254"/>
      <w:r>
        <w:rPr>
          <w:rFonts w:asciiTheme="majorHAnsi" w:hAnsiTheme="majorHAnsi"/>
          <w:b/>
          <w:sz w:val="24"/>
          <w:szCs w:val="24"/>
          <w:u w:val="single"/>
        </w:rPr>
        <w:t>Verification Procedure</w:t>
      </w:r>
      <w:r>
        <w:rPr>
          <w:rFonts w:asciiTheme="majorHAnsi" w:hAnsiTheme="majorHAnsi"/>
          <w:sz w:val="24"/>
          <w:szCs w:val="24"/>
        </w:rPr>
        <w:t>.</w:t>
      </w:r>
    </w:p>
    <w:p w14:paraId="799795ED" w14:textId="77777777" w:rsidR="00115B11" w:rsidRDefault="005332B6">
      <w:pPr>
        <w:pStyle w:val="Spec1L5"/>
        <w:tabs>
          <w:tab w:val="clear" w:pos="2160"/>
        </w:tabs>
        <w:rPr>
          <w:rFonts w:asciiTheme="majorHAnsi" w:hAnsiTheme="majorHAnsi"/>
          <w:sz w:val="24"/>
          <w:szCs w:val="24"/>
        </w:rPr>
      </w:pPr>
      <w:bookmarkStart w:id="255" w:name="_DV_M239"/>
      <w:bookmarkEnd w:id="255"/>
      <w:r>
        <w:rPr>
          <w:rFonts w:asciiTheme="majorHAnsi" w:hAnsiTheme="majorHAnsi"/>
          <w:sz w:val="24"/>
          <w:szCs w:val="24"/>
        </w:rPr>
        <w:t>The signature file of each processed file is validated.</w:t>
      </w:r>
    </w:p>
    <w:p w14:paraId="475FA41A" w14:textId="77777777" w:rsidR="00115B11" w:rsidRDefault="005332B6">
      <w:pPr>
        <w:pStyle w:val="Spec1L5"/>
        <w:tabs>
          <w:tab w:val="clear" w:pos="2160"/>
        </w:tabs>
        <w:rPr>
          <w:rFonts w:asciiTheme="majorHAnsi" w:hAnsiTheme="majorHAnsi"/>
          <w:sz w:val="24"/>
          <w:szCs w:val="24"/>
        </w:rPr>
      </w:pPr>
      <w:bookmarkStart w:id="256" w:name="_DV_M240"/>
      <w:bookmarkEnd w:id="256"/>
      <w:r>
        <w:rPr>
          <w:rFonts w:asciiTheme="majorHAnsi" w:hAnsiTheme="majorHAnsi"/>
          <w:sz w:val="24"/>
          <w:szCs w:val="24"/>
        </w:rPr>
        <w:t>If processed files are pieces of a bigger file, the latter is put together.</w:t>
      </w:r>
    </w:p>
    <w:p w14:paraId="3B274ECA" w14:textId="77777777" w:rsidR="00115B11" w:rsidRDefault="005332B6">
      <w:pPr>
        <w:pStyle w:val="Spec1L5"/>
        <w:tabs>
          <w:tab w:val="clear" w:pos="2160"/>
        </w:tabs>
        <w:rPr>
          <w:rFonts w:asciiTheme="majorHAnsi" w:hAnsiTheme="majorHAnsi"/>
          <w:sz w:val="24"/>
          <w:szCs w:val="24"/>
        </w:rPr>
      </w:pPr>
      <w:bookmarkStart w:id="257" w:name="_DV_M241"/>
      <w:bookmarkEnd w:id="257"/>
      <w:r>
        <w:rPr>
          <w:rFonts w:asciiTheme="majorHAnsi" w:hAnsiTheme="majorHAnsi"/>
          <w:sz w:val="24"/>
          <w:szCs w:val="24"/>
        </w:rPr>
        <w:t>Each file obtained in the previous step is then decrypted and uncompressed.</w:t>
      </w:r>
    </w:p>
    <w:p w14:paraId="6E0670F3" w14:textId="77777777" w:rsidR="00115B11" w:rsidRDefault="005332B6">
      <w:pPr>
        <w:pStyle w:val="Spec1L5"/>
        <w:tabs>
          <w:tab w:val="clear" w:pos="2160"/>
        </w:tabs>
        <w:rPr>
          <w:rFonts w:asciiTheme="majorHAnsi" w:hAnsiTheme="majorHAnsi"/>
          <w:sz w:val="24"/>
          <w:szCs w:val="24"/>
        </w:rPr>
      </w:pPr>
      <w:bookmarkStart w:id="258" w:name="_DV_M242"/>
      <w:bookmarkEnd w:id="258"/>
      <w:r>
        <w:rPr>
          <w:rFonts w:asciiTheme="majorHAnsi" w:hAnsiTheme="majorHAnsi"/>
          <w:sz w:val="24"/>
          <w:szCs w:val="24"/>
        </w:rPr>
        <w:t>Each data file contained in the previous step is then validated against the format defined in Part A, Section 9, reference 1 of this Specification.</w:t>
      </w:r>
    </w:p>
    <w:p w14:paraId="082804C1" w14:textId="77777777" w:rsidR="00115B11" w:rsidRDefault="005332B6">
      <w:pPr>
        <w:pStyle w:val="Spec1L5"/>
        <w:tabs>
          <w:tab w:val="clear" w:pos="2160"/>
        </w:tabs>
        <w:rPr>
          <w:rFonts w:asciiTheme="majorHAnsi" w:hAnsiTheme="majorHAnsi"/>
          <w:sz w:val="24"/>
          <w:szCs w:val="24"/>
        </w:rPr>
      </w:pPr>
      <w:bookmarkStart w:id="259" w:name="_DV_M243"/>
      <w:bookmarkEnd w:id="259"/>
      <w:r>
        <w:rPr>
          <w:rFonts w:asciiTheme="majorHAnsi" w:hAnsiTheme="majorHAnsi"/>
          <w:sz w:val="24"/>
          <w:szCs w:val="24"/>
        </w:rPr>
        <w:t>If Part A, Section 9, reference 1 of this Specification includes a verification process, that will be applied at this step.</w:t>
      </w:r>
    </w:p>
    <w:p w14:paraId="024B17F0" w14:textId="77777777" w:rsidR="00115B11" w:rsidRDefault="005332B6">
      <w:pPr>
        <w:pStyle w:val="BodyText"/>
        <w:rPr>
          <w:rFonts w:asciiTheme="majorHAnsi" w:hAnsiTheme="majorHAnsi"/>
          <w:sz w:val="24"/>
          <w:szCs w:val="24"/>
        </w:rPr>
      </w:pPr>
      <w:bookmarkStart w:id="260" w:name="_DV_M244"/>
      <w:bookmarkEnd w:id="260"/>
      <w:r>
        <w:rPr>
          <w:rFonts w:asciiTheme="majorHAnsi" w:hAnsiTheme="majorHAnsi"/>
          <w:sz w:val="24"/>
          <w:szCs w:val="24"/>
        </w:rPr>
        <w:t>If any discrepancy is found in any of the steps, the Deposit will be considered incomplete.</w:t>
      </w:r>
    </w:p>
    <w:p w14:paraId="15E21208" w14:textId="77777777" w:rsidR="00115B11" w:rsidRDefault="005332B6">
      <w:pPr>
        <w:pStyle w:val="Spec1L2"/>
        <w:rPr>
          <w:rFonts w:asciiTheme="majorHAnsi" w:hAnsiTheme="majorHAnsi"/>
          <w:sz w:val="24"/>
          <w:szCs w:val="24"/>
        </w:rPr>
      </w:pPr>
      <w:bookmarkStart w:id="261" w:name="_DV_M245"/>
      <w:bookmarkEnd w:id="261"/>
      <w:r>
        <w:rPr>
          <w:rFonts w:asciiTheme="majorHAnsi" w:hAnsiTheme="majorHAnsi"/>
          <w:b/>
          <w:sz w:val="24"/>
          <w:szCs w:val="24"/>
          <w:u w:val="single"/>
        </w:rPr>
        <w:t>References</w:t>
      </w:r>
      <w:r>
        <w:rPr>
          <w:rFonts w:asciiTheme="majorHAnsi" w:hAnsiTheme="majorHAnsi"/>
          <w:sz w:val="24"/>
          <w:szCs w:val="24"/>
        </w:rPr>
        <w:t>.</w:t>
      </w:r>
    </w:p>
    <w:p w14:paraId="1CDA6718" w14:textId="77777777" w:rsidR="00115B11" w:rsidRDefault="005332B6">
      <w:pPr>
        <w:pStyle w:val="Spec1L5"/>
        <w:tabs>
          <w:tab w:val="clear" w:pos="2160"/>
        </w:tabs>
        <w:rPr>
          <w:rFonts w:asciiTheme="majorHAnsi" w:hAnsiTheme="majorHAnsi"/>
          <w:sz w:val="24"/>
          <w:szCs w:val="24"/>
        </w:rPr>
      </w:pPr>
      <w:bookmarkStart w:id="262" w:name="_DV_M246"/>
      <w:bookmarkEnd w:id="262"/>
      <w:r>
        <w:rPr>
          <w:rFonts w:asciiTheme="majorHAnsi" w:hAnsiTheme="majorHAnsi"/>
          <w:sz w:val="24"/>
          <w:szCs w:val="24"/>
        </w:rPr>
        <w:t>Domain Name Data Escrow Specification (work in progress), http://tools.ietf.org/html/draft-arias-noguchi-registry-data-escrow</w:t>
      </w:r>
    </w:p>
    <w:p w14:paraId="01B1D851" w14:textId="77777777" w:rsidR="00115B11" w:rsidRDefault="005332B6">
      <w:pPr>
        <w:pStyle w:val="Spec1L5"/>
        <w:tabs>
          <w:tab w:val="clear" w:pos="2160"/>
        </w:tabs>
        <w:rPr>
          <w:rFonts w:asciiTheme="majorHAnsi" w:hAnsiTheme="majorHAnsi"/>
          <w:sz w:val="24"/>
          <w:szCs w:val="24"/>
        </w:rPr>
      </w:pPr>
      <w:bookmarkStart w:id="263" w:name="_DV_M247"/>
      <w:bookmarkEnd w:id="263"/>
      <w:r>
        <w:rPr>
          <w:rFonts w:asciiTheme="majorHAnsi" w:hAnsiTheme="majorHAnsi"/>
          <w:sz w:val="24"/>
          <w:szCs w:val="24"/>
        </w:rPr>
        <w:t>Domain Name Registration Data (DNRD) Objects Mapping, http://tools.ietf.org/html/draft-arias-noguchi-dnrd-objects-mapping</w:t>
      </w:r>
    </w:p>
    <w:p w14:paraId="1EC451AD" w14:textId="77777777" w:rsidR="00115B11" w:rsidRDefault="005332B6">
      <w:pPr>
        <w:pStyle w:val="Spec1L5"/>
        <w:tabs>
          <w:tab w:val="clear" w:pos="2160"/>
        </w:tabs>
        <w:rPr>
          <w:rFonts w:asciiTheme="majorHAnsi" w:hAnsiTheme="majorHAnsi"/>
          <w:sz w:val="24"/>
          <w:szCs w:val="24"/>
        </w:rPr>
      </w:pPr>
      <w:bookmarkStart w:id="264" w:name="_DV_M248"/>
      <w:bookmarkEnd w:id="264"/>
      <w:r>
        <w:rPr>
          <w:rFonts w:asciiTheme="majorHAnsi" w:hAnsiTheme="majorHAnsi"/>
          <w:sz w:val="24"/>
          <w:szCs w:val="24"/>
        </w:rPr>
        <w:t>OpenPGP Message Format, http://www.rfc-editor.org/rfc/rfc4880.txt</w:t>
      </w:r>
    </w:p>
    <w:p w14:paraId="6C7E20CE" w14:textId="77777777" w:rsidR="00115B11" w:rsidRDefault="005332B6">
      <w:pPr>
        <w:pStyle w:val="Spec1L5"/>
        <w:tabs>
          <w:tab w:val="clear" w:pos="2160"/>
        </w:tabs>
        <w:rPr>
          <w:rFonts w:asciiTheme="majorHAnsi" w:hAnsiTheme="majorHAnsi"/>
          <w:sz w:val="24"/>
          <w:szCs w:val="24"/>
        </w:rPr>
      </w:pPr>
      <w:bookmarkStart w:id="265" w:name="_DV_M249"/>
      <w:bookmarkEnd w:id="26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DBD7034" w14:textId="77777777" w:rsidR="005332B6" w:rsidRDefault="005332B6">
      <w:pPr>
        <w:pStyle w:val="Spec1L5"/>
        <w:tabs>
          <w:tab w:val="clear" w:pos="2160"/>
        </w:tabs>
        <w:rPr>
          <w:rFonts w:asciiTheme="majorHAnsi" w:hAnsiTheme="majorHAnsi"/>
          <w:sz w:val="24"/>
          <w:szCs w:val="24"/>
        </w:rPr>
        <w:sectPr w:rsidR="005332B6">
          <w:headerReference w:type="even" r:id="rId16"/>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bookmarkStart w:id="266" w:name="_DV_M250"/>
      <w:bookmarkEnd w:id="266"/>
      <w:r>
        <w:rPr>
          <w:rFonts w:asciiTheme="majorHAnsi" w:hAnsiTheme="majorHAnsi"/>
          <w:sz w:val="24"/>
          <w:szCs w:val="24"/>
        </w:rPr>
        <w:t>ICANN interfaces for registries and data escrow agents, http://tools.ietf.org/html/draft-lozano-icann-registry-interfaces</w:t>
      </w:r>
    </w:p>
    <w:p w14:paraId="27864DFD" w14:textId="77777777" w:rsidR="00115B11" w:rsidRDefault="005332B6">
      <w:pPr>
        <w:pStyle w:val="BlockText"/>
        <w:rPr>
          <w:rFonts w:asciiTheme="majorHAnsi" w:hAnsiTheme="majorHAnsi"/>
          <w:b/>
          <w:sz w:val="24"/>
          <w:szCs w:val="24"/>
        </w:rPr>
      </w:pPr>
      <w:bookmarkStart w:id="267" w:name="_DV_M251"/>
      <w:bookmarkEnd w:id="267"/>
      <w:r>
        <w:rPr>
          <w:rFonts w:asciiTheme="majorHAnsi" w:hAnsiTheme="majorHAnsi"/>
          <w:b/>
          <w:sz w:val="24"/>
          <w:szCs w:val="24"/>
        </w:rPr>
        <w:t>PART B – LEGAL REQUIREMENTS</w:t>
      </w:r>
    </w:p>
    <w:p w14:paraId="666AA73E" w14:textId="77777777" w:rsidR="00115B11" w:rsidRDefault="005332B6">
      <w:pPr>
        <w:pStyle w:val="Spec1L2"/>
        <w:numPr>
          <w:ilvl w:val="1"/>
          <w:numId w:val="31"/>
        </w:numPr>
        <w:rPr>
          <w:rFonts w:asciiTheme="majorHAnsi" w:hAnsiTheme="majorHAnsi"/>
          <w:sz w:val="24"/>
          <w:szCs w:val="24"/>
        </w:rPr>
      </w:pPr>
      <w:bookmarkStart w:id="268" w:name="_DV_M252"/>
      <w:bookmarkEnd w:id="26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Default="005332B6">
      <w:pPr>
        <w:pStyle w:val="Spec1L2"/>
        <w:rPr>
          <w:rFonts w:asciiTheme="majorHAnsi" w:hAnsiTheme="majorHAnsi"/>
          <w:sz w:val="24"/>
          <w:szCs w:val="24"/>
        </w:rPr>
      </w:pPr>
      <w:bookmarkStart w:id="269" w:name="_DV_M253"/>
      <w:bookmarkEnd w:id="26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Default="005332B6">
      <w:pPr>
        <w:pStyle w:val="Spec1L2"/>
        <w:rPr>
          <w:rFonts w:asciiTheme="majorHAnsi" w:hAnsiTheme="majorHAnsi"/>
          <w:sz w:val="24"/>
          <w:szCs w:val="24"/>
        </w:rPr>
      </w:pPr>
      <w:bookmarkStart w:id="270" w:name="_DV_M254"/>
      <w:bookmarkEnd w:id="27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Default="005332B6">
      <w:pPr>
        <w:pStyle w:val="Spec1L2"/>
        <w:rPr>
          <w:rFonts w:asciiTheme="majorHAnsi" w:hAnsiTheme="majorHAnsi"/>
          <w:sz w:val="24"/>
          <w:szCs w:val="24"/>
        </w:rPr>
      </w:pPr>
      <w:bookmarkStart w:id="271" w:name="_DV_M255"/>
      <w:bookmarkEnd w:id="27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Default="005332B6">
      <w:pPr>
        <w:pStyle w:val="BodyTextIndent2"/>
        <w:spacing w:after="240"/>
        <w:rPr>
          <w:rFonts w:asciiTheme="majorHAnsi" w:hAnsiTheme="majorHAnsi"/>
          <w:sz w:val="24"/>
          <w:szCs w:val="24"/>
        </w:rPr>
      </w:pPr>
      <w:bookmarkStart w:id="272" w:name="_DV_M256"/>
      <w:bookmarkEnd w:id="272"/>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Default="005332B6">
      <w:pPr>
        <w:pStyle w:val="Spec1L2"/>
        <w:rPr>
          <w:rFonts w:asciiTheme="majorHAnsi" w:hAnsiTheme="majorHAnsi"/>
          <w:sz w:val="24"/>
          <w:szCs w:val="24"/>
        </w:rPr>
      </w:pPr>
      <w:bookmarkStart w:id="273" w:name="_DV_M257"/>
      <w:bookmarkEnd w:id="27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Default="005332B6">
      <w:pPr>
        <w:pStyle w:val="Spec1L2"/>
        <w:rPr>
          <w:rFonts w:asciiTheme="majorHAnsi" w:hAnsiTheme="majorHAnsi"/>
          <w:sz w:val="24"/>
          <w:szCs w:val="24"/>
        </w:rPr>
      </w:pPr>
      <w:bookmarkStart w:id="274" w:name="_DV_M258"/>
      <w:bookmarkEnd w:id="27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Default="005332B6">
      <w:pPr>
        <w:pStyle w:val="Spec1L3"/>
        <w:tabs>
          <w:tab w:val="left" w:pos="1440"/>
        </w:tabs>
        <w:outlineLvl w:val="9"/>
        <w:rPr>
          <w:rFonts w:asciiTheme="majorHAnsi" w:hAnsiTheme="majorHAnsi"/>
          <w:sz w:val="24"/>
          <w:szCs w:val="24"/>
        </w:rPr>
      </w:pPr>
      <w:bookmarkStart w:id="275" w:name="_DV_M259"/>
      <w:bookmarkEnd w:id="275"/>
      <w:r>
        <w:rPr>
          <w:rFonts w:asciiTheme="majorHAnsi" w:hAnsiTheme="majorHAnsi"/>
          <w:sz w:val="24"/>
          <w:szCs w:val="24"/>
        </w:rPr>
        <w:t>the Registry Agreement has expired without renewal, or been terminated; or</w:t>
      </w:r>
    </w:p>
    <w:p w14:paraId="7BAB906F" w14:textId="77777777" w:rsidR="00115B11" w:rsidRDefault="005332B6">
      <w:pPr>
        <w:pStyle w:val="Spec1L3"/>
        <w:tabs>
          <w:tab w:val="left" w:pos="1440"/>
        </w:tabs>
        <w:outlineLvl w:val="9"/>
        <w:rPr>
          <w:rFonts w:asciiTheme="majorHAnsi" w:hAnsiTheme="majorHAnsi"/>
          <w:sz w:val="24"/>
          <w:szCs w:val="24"/>
        </w:rPr>
      </w:pPr>
      <w:bookmarkStart w:id="276" w:name="_DV_M260"/>
      <w:bookmarkEnd w:id="27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Default="005332B6">
      <w:pPr>
        <w:pStyle w:val="Spec1L3"/>
        <w:tabs>
          <w:tab w:val="left" w:pos="1440"/>
        </w:tabs>
        <w:outlineLvl w:val="9"/>
        <w:rPr>
          <w:rFonts w:asciiTheme="majorHAnsi" w:hAnsiTheme="majorHAnsi"/>
          <w:sz w:val="24"/>
          <w:szCs w:val="24"/>
        </w:rPr>
      </w:pPr>
      <w:bookmarkStart w:id="277" w:name="_DV_M261"/>
      <w:bookmarkEnd w:id="27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Default="005332B6">
      <w:pPr>
        <w:pStyle w:val="Spec1L3"/>
        <w:tabs>
          <w:tab w:val="left" w:pos="1440"/>
        </w:tabs>
        <w:rPr>
          <w:rFonts w:asciiTheme="majorHAnsi" w:eastAsiaTheme="minorEastAsia" w:hAnsiTheme="majorHAnsi"/>
          <w:sz w:val="24"/>
          <w:szCs w:val="24"/>
        </w:rPr>
      </w:pPr>
      <w:bookmarkStart w:id="278" w:name="_DV_M262"/>
      <w:bookmarkEnd w:id="27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Default="005332B6">
      <w:pPr>
        <w:pStyle w:val="Spec1L3"/>
        <w:tabs>
          <w:tab w:val="left" w:pos="1440"/>
        </w:tabs>
        <w:outlineLvl w:val="9"/>
        <w:rPr>
          <w:rFonts w:asciiTheme="majorHAnsi" w:hAnsiTheme="majorHAnsi"/>
          <w:sz w:val="24"/>
          <w:szCs w:val="24"/>
        </w:rPr>
      </w:pPr>
      <w:bookmarkStart w:id="279" w:name="_DV_M263"/>
      <w:bookmarkEnd w:id="279"/>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5620FDD" w14:textId="77777777" w:rsidR="00115B11" w:rsidRDefault="005332B6">
      <w:pPr>
        <w:pStyle w:val="Spec1L3"/>
        <w:tabs>
          <w:tab w:val="left" w:pos="1440"/>
        </w:tabs>
        <w:outlineLvl w:val="9"/>
        <w:rPr>
          <w:rFonts w:asciiTheme="majorHAnsi" w:hAnsiTheme="majorHAnsi"/>
          <w:sz w:val="24"/>
          <w:szCs w:val="24"/>
        </w:rPr>
      </w:pPr>
      <w:bookmarkStart w:id="280" w:name="_DV_M264"/>
      <w:bookmarkEnd w:id="280"/>
      <w:r>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Default="005332B6">
      <w:pPr>
        <w:pStyle w:val="Spec1L3"/>
        <w:tabs>
          <w:tab w:val="left" w:pos="1440"/>
        </w:tabs>
        <w:outlineLvl w:val="9"/>
        <w:rPr>
          <w:rFonts w:asciiTheme="majorHAnsi" w:hAnsiTheme="majorHAnsi"/>
          <w:sz w:val="24"/>
          <w:szCs w:val="24"/>
        </w:rPr>
      </w:pPr>
      <w:bookmarkStart w:id="281" w:name="_DV_M265"/>
      <w:bookmarkEnd w:id="281"/>
      <w:r>
        <w:rPr>
          <w:rFonts w:asciiTheme="majorHAnsi" w:hAnsiTheme="majorHAnsi"/>
          <w:sz w:val="24"/>
          <w:szCs w:val="24"/>
        </w:rPr>
        <w:t>a competent court, arbitral, legislative, or government agency mandates the release of the Deposits to ICANN; or</w:t>
      </w:r>
    </w:p>
    <w:p w14:paraId="289DB63D" w14:textId="77777777" w:rsidR="00115B11" w:rsidRDefault="005332B6">
      <w:pPr>
        <w:pStyle w:val="Spec1L3"/>
        <w:rPr>
          <w:rFonts w:asciiTheme="majorHAnsi" w:hAnsiTheme="majorHAnsi"/>
          <w:sz w:val="24"/>
          <w:szCs w:val="24"/>
        </w:rPr>
      </w:pPr>
      <w:bookmarkStart w:id="282" w:name="_DV_M266"/>
      <w:bookmarkEnd w:id="282"/>
      <w:r>
        <w:rPr>
          <w:rFonts w:asciiTheme="majorHAnsi" w:hAnsiTheme="majorHAnsi"/>
          <w:sz w:val="24"/>
          <w:szCs w:val="24"/>
        </w:rPr>
        <w:t>pursuant to Contractual and Operational Compliance Audits as specified under Section 2.11 of the Agreement.</w:t>
      </w:r>
    </w:p>
    <w:p w14:paraId="4564FA22" w14:textId="77777777" w:rsidR="00115B11" w:rsidRDefault="005332B6">
      <w:pPr>
        <w:pStyle w:val="BodyTextIndent2"/>
        <w:spacing w:after="240"/>
        <w:rPr>
          <w:rFonts w:asciiTheme="majorHAnsi" w:hAnsiTheme="majorHAnsi"/>
          <w:sz w:val="24"/>
          <w:szCs w:val="24"/>
        </w:rPr>
      </w:pPr>
      <w:bookmarkStart w:id="283" w:name="_DV_M267"/>
      <w:bookmarkEnd w:id="28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Default="005332B6">
      <w:pPr>
        <w:pStyle w:val="Spec1L2"/>
        <w:keepNext/>
        <w:rPr>
          <w:rFonts w:asciiTheme="majorHAnsi" w:hAnsiTheme="majorHAnsi"/>
          <w:sz w:val="24"/>
          <w:szCs w:val="24"/>
        </w:rPr>
      </w:pPr>
      <w:bookmarkStart w:id="284" w:name="_DV_M268"/>
      <w:bookmarkEnd w:id="284"/>
      <w:r>
        <w:rPr>
          <w:rFonts w:asciiTheme="majorHAnsi" w:hAnsiTheme="majorHAnsi"/>
          <w:b/>
          <w:sz w:val="24"/>
          <w:szCs w:val="24"/>
          <w:u w:val="single"/>
        </w:rPr>
        <w:t>Verification of Deposits</w:t>
      </w:r>
      <w:r>
        <w:rPr>
          <w:rFonts w:asciiTheme="majorHAnsi" w:hAnsiTheme="majorHAnsi"/>
          <w:sz w:val="24"/>
          <w:szCs w:val="24"/>
        </w:rPr>
        <w:t>.</w:t>
      </w:r>
    </w:p>
    <w:p w14:paraId="2790924C" w14:textId="77777777" w:rsidR="00115B11" w:rsidRDefault="005332B6">
      <w:pPr>
        <w:pStyle w:val="Spec1L3"/>
        <w:tabs>
          <w:tab w:val="left" w:pos="1440"/>
        </w:tabs>
        <w:outlineLvl w:val="9"/>
        <w:rPr>
          <w:rFonts w:asciiTheme="majorHAnsi" w:hAnsiTheme="majorHAnsi"/>
          <w:sz w:val="24"/>
          <w:szCs w:val="24"/>
        </w:rPr>
      </w:pPr>
      <w:bookmarkStart w:id="285" w:name="_DV_M269"/>
      <w:bookmarkEnd w:id="28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0492BF2" w14:textId="77777777" w:rsidR="00115B11" w:rsidRDefault="005332B6">
      <w:pPr>
        <w:pStyle w:val="Spec1L3"/>
        <w:rPr>
          <w:rFonts w:asciiTheme="majorHAnsi" w:hAnsiTheme="majorHAnsi"/>
          <w:sz w:val="24"/>
          <w:szCs w:val="24"/>
        </w:rPr>
      </w:pPr>
      <w:bookmarkStart w:id="286" w:name="_DV_M270"/>
      <w:bookmarkEnd w:id="28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Default="005332B6">
      <w:pPr>
        <w:pStyle w:val="Spec1L2"/>
        <w:rPr>
          <w:rFonts w:asciiTheme="majorHAnsi" w:hAnsiTheme="majorHAnsi"/>
          <w:sz w:val="24"/>
          <w:szCs w:val="24"/>
        </w:rPr>
      </w:pPr>
      <w:bookmarkStart w:id="287" w:name="_DV_M271"/>
      <w:bookmarkEnd w:id="28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Default="005332B6">
      <w:pPr>
        <w:pStyle w:val="Spec1L2"/>
        <w:rPr>
          <w:rFonts w:asciiTheme="majorHAnsi" w:hAnsiTheme="majorHAnsi"/>
          <w:sz w:val="24"/>
          <w:szCs w:val="24"/>
        </w:rPr>
      </w:pPr>
      <w:bookmarkStart w:id="288" w:name="_DV_M272"/>
      <w:bookmarkEnd w:id="288"/>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D25E4D" w14:textId="77777777" w:rsidR="00115B11" w:rsidRDefault="00115B11">
      <w:pPr>
        <w:rPr>
          <w:rFonts w:asciiTheme="majorHAnsi" w:hAnsiTheme="majorHAnsi"/>
          <w:sz w:val="24"/>
          <w:szCs w:val="24"/>
        </w:rPr>
        <w:sectPr w:rsidR="00115B11">
          <w:headerReference w:type="even" r:id="rId2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p>
    <w:p w14:paraId="2578920E" w14:textId="77777777" w:rsidR="00115B11" w:rsidRDefault="005332B6">
      <w:pPr>
        <w:pStyle w:val="Spec1L1"/>
        <w:rPr>
          <w:rFonts w:asciiTheme="majorHAnsi" w:hAnsiTheme="majorHAnsi"/>
          <w:sz w:val="24"/>
          <w:szCs w:val="24"/>
        </w:rPr>
      </w:pPr>
      <w:bookmarkStart w:id="289" w:name="_DV_M273"/>
      <w:bookmarkEnd w:id="289"/>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D87F403" w14:textId="77777777" w:rsidR="00115B11" w:rsidRDefault="005332B6">
      <w:pPr>
        <w:pStyle w:val="BlockText"/>
        <w:rPr>
          <w:rFonts w:asciiTheme="majorHAnsi" w:hAnsiTheme="majorHAnsi"/>
          <w:sz w:val="24"/>
          <w:szCs w:val="24"/>
        </w:rPr>
      </w:pPr>
      <w:bookmarkStart w:id="290" w:name="_DV_M274"/>
      <w:bookmarkEnd w:id="29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3A8D12A" w14:textId="77777777" w:rsidR="00115B11" w:rsidRDefault="005332B6">
      <w:pPr>
        <w:pStyle w:val="BlockText"/>
        <w:rPr>
          <w:rFonts w:asciiTheme="majorHAnsi" w:hAnsiTheme="majorHAnsi"/>
          <w:sz w:val="24"/>
          <w:szCs w:val="24"/>
        </w:rPr>
      </w:pPr>
      <w:bookmarkStart w:id="291" w:name="_DV_M275"/>
      <w:bookmarkEnd w:id="29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E6CE2F7" w14:textId="77777777" w:rsidR="00115B11" w:rsidRDefault="005332B6">
      <w:pPr>
        <w:pStyle w:val="Spec1L2"/>
        <w:rPr>
          <w:rFonts w:asciiTheme="majorHAnsi" w:hAnsiTheme="majorHAnsi"/>
          <w:sz w:val="24"/>
          <w:szCs w:val="24"/>
        </w:rPr>
      </w:pPr>
      <w:bookmarkStart w:id="292" w:name="_DV_M276"/>
      <w:bookmarkEnd w:id="29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65D62E7" w14:textId="77777777">
        <w:trPr>
          <w:trHeight w:val="432"/>
        </w:trPr>
        <w:tc>
          <w:tcPr>
            <w:tcW w:w="828" w:type="dxa"/>
          </w:tcPr>
          <w:p w14:paraId="324C0C1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A790A5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08EEE6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0C25D08" w14:textId="77777777">
        <w:tc>
          <w:tcPr>
            <w:tcW w:w="828" w:type="dxa"/>
          </w:tcPr>
          <w:p w14:paraId="47A7FE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2CFDE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B93D0E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1D0E049" w14:textId="77777777">
        <w:tc>
          <w:tcPr>
            <w:tcW w:w="828" w:type="dxa"/>
          </w:tcPr>
          <w:p w14:paraId="3B779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6A795C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629849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7C3AF6A" w14:textId="77777777">
        <w:tc>
          <w:tcPr>
            <w:tcW w:w="828" w:type="dxa"/>
          </w:tcPr>
          <w:p w14:paraId="55393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DFDF2E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25B687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F8967E2" w14:textId="77777777">
        <w:tc>
          <w:tcPr>
            <w:tcW w:w="828" w:type="dxa"/>
          </w:tcPr>
          <w:p w14:paraId="592D5D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C7A61C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E06376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094DEB6" w14:textId="77777777">
        <w:tc>
          <w:tcPr>
            <w:tcW w:w="828" w:type="dxa"/>
          </w:tcPr>
          <w:p w14:paraId="2562F2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FF6BD2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7C376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99D0715" w14:textId="77777777">
        <w:tc>
          <w:tcPr>
            <w:tcW w:w="828" w:type="dxa"/>
          </w:tcPr>
          <w:p w14:paraId="2A30CD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D5AAB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A7F1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4144C46" w14:textId="77777777">
        <w:tc>
          <w:tcPr>
            <w:tcW w:w="828" w:type="dxa"/>
          </w:tcPr>
          <w:p w14:paraId="282583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2271B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162BD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F61C5CE" w14:textId="77777777">
        <w:tc>
          <w:tcPr>
            <w:tcW w:w="828" w:type="dxa"/>
          </w:tcPr>
          <w:p w14:paraId="49BF0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0A0CC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3C388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E73EC32" w14:textId="77777777">
        <w:tc>
          <w:tcPr>
            <w:tcW w:w="828" w:type="dxa"/>
          </w:tcPr>
          <w:p w14:paraId="54EE2F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093B1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D05B1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854C695" w14:textId="77777777">
        <w:tc>
          <w:tcPr>
            <w:tcW w:w="828" w:type="dxa"/>
          </w:tcPr>
          <w:p w14:paraId="70393F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F3EB15C"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326F3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2D1AC59" w14:textId="77777777">
        <w:tc>
          <w:tcPr>
            <w:tcW w:w="828" w:type="dxa"/>
          </w:tcPr>
          <w:p w14:paraId="37530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76284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97EDC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8538334" w14:textId="77777777">
        <w:tc>
          <w:tcPr>
            <w:tcW w:w="828" w:type="dxa"/>
          </w:tcPr>
          <w:p w14:paraId="00CDB1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E2A7B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EE23D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0DCD32A" w14:textId="77777777">
        <w:tc>
          <w:tcPr>
            <w:tcW w:w="828" w:type="dxa"/>
          </w:tcPr>
          <w:p w14:paraId="36DD57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470D6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7EE6D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44E4A3B" w14:textId="77777777">
        <w:tc>
          <w:tcPr>
            <w:tcW w:w="828" w:type="dxa"/>
          </w:tcPr>
          <w:p w14:paraId="629DE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E9120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08689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CDBD05A" w14:textId="77777777">
        <w:tc>
          <w:tcPr>
            <w:tcW w:w="828" w:type="dxa"/>
          </w:tcPr>
          <w:p w14:paraId="0A828B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D30AE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FB20E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73120B4" w14:textId="77777777">
        <w:tc>
          <w:tcPr>
            <w:tcW w:w="828" w:type="dxa"/>
          </w:tcPr>
          <w:p w14:paraId="27D4FC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0F580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55EF6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74AA8BA" w14:textId="77777777">
        <w:tc>
          <w:tcPr>
            <w:tcW w:w="828" w:type="dxa"/>
          </w:tcPr>
          <w:p w14:paraId="72C057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7E9DF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24189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B20E8B3" w14:textId="77777777">
        <w:tc>
          <w:tcPr>
            <w:tcW w:w="828" w:type="dxa"/>
          </w:tcPr>
          <w:p w14:paraId="3637D8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773433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BE77F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F6F247D" w14:textId="77777777">
        <w:tc>
          <w:tcPr>
            <w:tcW w:w="828" w:type="dxa"/>
          </w:tcPr>
          <w:p w14:paraId="788BE3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99D189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AC4EA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EA7B59C" w14:textId="77777777">
        <w:tc>
          <w:tcPr>
            <w:tcW w:w="828" w:type="dxa"/>
          </w:tcPr>
          <w:p w14:paraId="25D7AD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E2B866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6D0AD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368FD45" w14:textId="77777777">
        <w:tc>
          <w:tcPr>
            <w:tcW w:w="828" w:type="dxa"/>
          </w:tcPr>
          <w:p w14:paraId="12EF0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6F9CD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85A18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DF5CD5F" w14:textId="77777777">
        <w:tc>
          <w:tcPr>
            <w:tcW w:w="828" w:type="dxa"/>
          </w:tcPr>
          <w:p w14:paraId="4DC92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8BCB6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AADF0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52A4C37" w14:textId="77777777">
        <w:tc>
          <w:tcPr>
            <w:tcW w:w="828" w:type="dxa"/>
          </w:tcPr>
          <w:p w14:paraId="19D490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AC2DE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0EE68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D12DB88" w14:textId="77777777">
        <w:tc>
          <w:tcPr>
            <w:tcW w:w="828" w:type="dxa"/>
          </w:tcPr>
          <w:p w14:paraId="42BA89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9309A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8A0D4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0F70F4F" w14:textId="77777777">
        <w:tc>
          <w:tcPr>
            <w:tcW w:w="828" w:type="dxa"/>
          </w:tcPr>
          <w:p w14:paraId="177CC1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81A33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038E0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B424462" w14:textId="77777777">
        <w:tc>
          <w:tcPr>
            <w:tcW w:w="828" w:type="dxa"/>
          </w:tcPr>
          <w:p w14:paraId="51132E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7E5244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CACC6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B5FB2F4" w14:textId="77777777">
        <w:tc>
          <w:tcPr>
            <w:tcW w:w="828" w:type="dxa"/>
          </w:tcPr>
          <w:p w14:paraId="68464D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C1FADA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655F9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0412D81" w14:textId="77777777">
        <w:tc>
          <w:tcPr>
            <w:tcW w:w="828" w:type="dxa"/>
          </w:tcPr>
          <w:p w14:paraId="21613D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A8B5D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F8519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19F8170" w14:textId="77777777">
        <w:tc>
          <w:tcPr>
            <w:tcW w:w="828" w:type="dxa"/>
          </w:tcPr>
          <w:p w14:paraId="0F7BB0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73BEF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14F13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994CE5E" w14:textId="77777777">
        <w:tc>
          <w:tcPr>
            <w:tcW w:w="828" w:type="dxa"/>
          </w:tcPr>
          <w:p w14:paraId="5F3562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E0922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F7012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96AD927" w14:textId="77777777">
        <w:tc>
          <w:tcPr>
            <w:tcW w:w="828" w:type="dxa"/>
          </w:tcPr>
          <w:p w14:paraId="0CBDEC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D1E2A7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95127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9F17DA6" w14:textId="77777777">
        <w:tc>
          <w:tcPr>
            <w:tcW w:w="828" w:type="dxa"/>
          </w:tcPr>
          <w:p w14:paraId="1319A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987999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21B3C9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C92F959" w14:textId="77777777">
        <w:tc>
          <w:tcPr>
            <w:tcW w:w="828" w:type="dxa"/>
          </w:tcPr>
          <w:p w14:paraId="306E1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9F40EE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2EBD68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0F0F790" w14:textId="77777777">
        <w:tc>
          <w:tcPr>
            <w:tcW w:w="828" w:type="dxa"/>
          </w:tcPr>
          <w:p w14:paraId="0D74BD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29A707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9DA90C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B7082F3" w14:textId="77777777">
        <w:tc>
          <w:tcPr>
            <w:tcW w:w="828" w:type="dxa"/>
          </w:tcPr>
          <w:p w14:paraId="57561D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DC6623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EB39BE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2054436" w14:textId="77777777">
        <w:tc>
          <w:tcPr>
            <w:tcW w:w="828" w:type="dxa"/>
          </w:tcPr>
          <w:p w14:paraId="165C6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1EF7E2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BC725E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1E2C08C" w14:textId="77777777">
        <w:tc>
          <w:tcPr>
            <w:tcW w:w="828" w:type="dxa"/>
          </w:tcPr>
          <w:p w14:paraId="4F16C8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8092F7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36E19D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2DE1AB7" w14:textId="77777777">
        <w:tc>
          <w:tcPr>
            <w:tcW w:w="828" w:type="dxa"/>
          </w:tcPr>
          <w:p w14:paraId="33019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F8FBEB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8954E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19E1878" w14:textId="77777777">
        <w:tc>
          <w:tcPr>
            <w:tcW w:w="828" w:type="dxa"/>
          </w:tcPr>
          <w:p w14:paraId="1DB38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A72328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A08E0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91D6BDD" w14:textId="77777777" w:rsidR="00115B11" w:rsidRDefault="005332B6">
      <w:pPr>
        <w:pStyle w:val="BlockText"/>
        <w:spacing w:before="240"/>
        <w:rPr>
          <w:rFonts w:asciiTheme="majorHAnsi" w:hAnsiTheme="majorHAnsi"/>
          <w:sz w:val="24"/>
          <w:szCs w:val="24"/>
        </w:rPr>
      </w:pPr>
      <w:bookmarkStart w:id="293" w:name="_DV_M277"/>
      <w:bookmarkEnd w:id="29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Default="005332B6">
      <w:pPr>
        <w:pStyle w:val="Spec1L2"/>
        <w:rPr>
          <w:rFonts w:asciiTheme="majorHAnsi" w:hAnsiTheme="majorHAnsi"/>
          <w:sz w:val="24"/>
          <w:szCs w:val="24"/>
        </w:rPr>
      </w:pPr>
      <w:bookmarkStart w:id="294" w:name="_DV_M278"/>
      <w:bookmarkEnd w:id="29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F1252AE" w14:textId="77777777">
        <w:trPr>
          <w:trHeight w:val="432"/>
          <w:tblHeader/>
        </w:trPr>
        <w:tc>
          <w:tcPr>
            <w:tcW w:w="1188" w:type="dxa"/>
            <w:vAlign w:val="center"/>
          </w:tcPr>
          <w:p w14:paraId="450B3D0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B305BE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9438A0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AE576E5" w14:textId="77777777">
        <w:tc>
          <w:tcPr>
            <w:tcW w:w="1188" w:type="dxa"/>
          </w:tcPr>
          <w:p w14:paraId="5CFAC2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B136AF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2FB39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82AEE66" w14:textId="77777777">
        <w:tc>
          <w:tcPr>
            <w:tcW w:w="1188" w:type="dxa"/>
          </w:tcPr>
          <w:p w14:paraId="200EE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6D8434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19910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C46F6BB" w14:textId="77777777">
        <w:trPr>
          <w:trHeight w:val="1007"/>
        </w:trPr>
        <w:tc>
          <w:tcPr>
            <w:tcW w:w="1188" w:type="dxa"/>
          </w:tcPr>
          <w:p w14:paraId="32088F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D770B0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AEEF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4ABF3CE" w14:textId="77777777">
        <w:tc>
          <w:tcPr>
            <w:tcW w:w="1188" w:type="dxa"/>
          </w:tcPr>
          <w:p w14:paraId="39741B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65101B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CBB33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98DA6CB" w14:textId="77777777">
        <w:tc>
          <w:tcPr>
            <w:tcW w:w="1188" w:type="dxa"/>
          </w:tcPr>
          <w:p w14:paraId="23B4EF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F5D1D1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230E9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A24A8FA" w14:textId="77777777">
        <w:tc>
          <w:tcPr>
            <w:tcW w:w="1188" w:type="dxa"/>
          </w:tcPr>
          <w:p w14:paraId="1A447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F30091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0D9AF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FA82F0D" w14:textId="77777777">
        <w:tc>
          <w:tcPr>
            <w:tcW w:w="1188" w:type="dxa"/>
          </w:tcPr>
          <w:p w14:paraId="2B7355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29BCE5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E481D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A6C3A9D" w14:textId="77777777">
        <w:tc>
          <w:tcPr>
            <w:tcW w:w="1188" w:type="dxa"/>
          </w:tcPr>
          <w:p w14:paraId="1221DA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7B8926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ED632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B3CA4D5" w14:textId="77777777">
        <w:tc>
          <w:tcPr>
            <w:tcW w:w="1188" w:type="dxa"/>
          </w:tcPr>
          <w:p w14:paraId="65115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59C992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3AC12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AF06300" w14:textId="77777777">
        <w:tc>
          <w:tcPr>
            <w:tcW w:w="1188" w:type="dxa"/>
          </w:tcPr>
          <w:p w14:paraId="208C5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2E8AF4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3994B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F42CCBE" w14:textId="77777777">
        <w:tc>
          <w:tcPr>
            <w:tcW w:w="1188" w:type="dxa"/>
          </w:tcPr>
          <w:p w14:paraId="5312EA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7B3EDC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CB6E3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43F5D5E" w14:textId="77777777">
        <w:tc>
          <w:tcPr>
            <w:tcW w:w="1188" w:type="dxa"/>
          </w:tcPr>
          <w:p w14:paraId="00B558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8180C3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D9A51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5893EE6" w14:textId="77777777">
        <w:tc>
          <w:tcPr>
            <w:tcW w:w="1188" w:type="dxa"/>
          </w:tcPr>
          <w:p w14:paraId="0DED83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BCBD09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50D2D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A417030" w14:textId="77777777">
        <w:tc>
          <w:tcPr>
            <w:tcW w:w="1188" w:type="dxa"/>
          </w:tcPr>
          <w:p w14:paraId="5D3EF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496ED4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D199A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85A2F66" w14:textId="77777777">
        <w:tc>
          <w:tcPr>
            <w:tcW w:w="1188" w:type="dxa"/>
          </w:tcPr>
          <w:p w14:paraId="5B79B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67D16B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7DCB0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6953513" w14:textId="77777777">
        <w:tc>
          <w:tcPr>
            <w:tcW w:w="1188" w:type="dxa"/>
          </w:tcPr>
          <w:p w14:paraId="56D92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3859FE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8552C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009C8FC1" w14:textId="77777777">
        <w:tc>
          <w:tcPr>
            <w:tcW w:w="1188" w:type="dxa"/>
          </w:tcPr>
          <w:p w14:paraId="7521E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FFE4F5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A357A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20A9DB1" w14:textId="77777777">
        <w:tc>
          <w:tcPr>
            <w:tcW w:w="1188" w:type="dxa"/>
          </w:tcPr>
          <w:p w14:paraId="114381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5C09A8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8F535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FA4A074" w14:textId="77777777">
        <w:tc>
          <w:tcPr>
            <w:tcW w:w="1188" w:type="dxa"/>
          </w:tcPr>
          <w:p w14:paraId="4C507D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6EC389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F4330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1E90E55" w14:textId="77777777">
        <w:tc>
          <w:tcPr>
            <w:tcW w:w="1188" w:type="dxa"/>
          </w:tcPr>
          <w:p w14:paraId="69AC75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822D1F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ADD96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1DC9802" w14:textId="77777777">
        <w:tc>
          <w:tcPr>
            <w:tcW w:w="1188" w:type="dxa"/>
          </w:tcPr>
          <w:p w14:paraId="14D7BD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38523F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5C06B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E766881" w14:textId="77777777">
        <w:tc>
          <w:tcPr>
            <w:tcW w:w="1188" w:type="dxa"/>
          </w:tcPr>
          <w:p w14:paraId="56C045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935BDA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DBA48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CE36510" w14:textId="77777777">
        <w:tc>
          <w:tcPr>
            <w:tcW w:w="1188" w:type="dxa"/>
          </w:tcPr>
          <w:p w14:paraId="5F9405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CA26F9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E9FA0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B450806" w14:textId="77777777">
        <w:tc>
          <w:tcPr>
            <w:tcW w:w="1188" w:type="dxa"/>
          </w:tcPr>
          <w:p w14:paraId="5AA8D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B8D063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C343E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36A6ADF" w14:textId="77777777">
        <w:tc>
          <w:tcPr>
            <w:tcW w:w="1188" w:type="dxa"/>
          </w:tcPr>
          <w:p w14:paraId="3251A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0B9043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4E3D4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F835F4D" w14:textId="77777777">
        <w:tc>
          <w:tcPr>
            <w:tcW w:w="1188" w:type="dxa"/>
          </w:tcPr>
          <w:p w14:paraId="6492B5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B4E489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5447D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2E33E58" w14:textId="77777777">
        <w:tc>
          <w:tcPr>
            <w:tcW w:w="1188" w:type="dxa"/>
          </w:tcPr>
          <w:p w14:paraId="0DEBB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7D8723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5A340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9E955A2" w14:textId="77777777">
        <w:tc>
          <w:tcPr>
            <w:tcW w:w="1188" w:type="dxa"/>
          </w:tcPr>
          <w:p w14:paraId="72DB9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C53E7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9F57D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AC616A8" w14:textId="77777777">
        <w:tc>
          <w:tcPr>
            <w:tcW w:w="1188" w:type="dxa"/>
          </w:tcPr>
          <w:p w14:paraId="5786E7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D7EC15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2CBAD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E49EE0A" w14:textId="77777777">
        <w:tc>
          <w:tcPr>
            <w:tcW w:w="1188" w:type="dxa"/>
          </w:tcPr>
          <w:p w14:paraId="2C6017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D6DB0B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4222D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53D8CE9" w14:textId="77777777">
        <w:tc>
          <w:tcPr>
            <w:tcW w:w="1188" w:type="dxa"/>
          </w:tcPr>
          <w:p w14:paraId="553DC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F13A93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04F821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B4F06DF" w14:textId="77777777">
        <w:tc>
          <w:tcPr>
            <w:tcW w:w="1188" w:type="dxa"/>
          </w:tcPr>
          <w:p w14:paraId="15538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132A9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FAC97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1AAE07E" w14:textId="77777777">
        <w:tc>
          <w:tcPr>
            <w:tcW w:w="1188" w:type="dxa"/>
          </w:tcPr>
          <w:p w14:paraId="11C76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94381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DC24A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24012F9" w14:textId="77777777">
        <w:tc>
          <w:tcPr>
            <w:tcW w:w="1188" w:type="dxa"/>
          </w:tcPr>
          <w:p w14:paraId="537329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4080F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45740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EAB2E23" w14:textId="77777777">
        <w:tc>
          <w:tcPr>
            <w:tcW w:w="1188" w:type="dxa"/>
          </w:tcPr>
          <w:p w14:paraId="4F24D0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269E8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3FB66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8DB1A6B" w14:textId="77777777">
        <w:tc>
          <w:tcPr>
            <w:tcW w:w="1188" w:type="dxa"/>
          </w:tcPr>
          <w:p w14:paraId="2815C4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631FF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72F9E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BA17AE5" w14:textId="77777777">
        <w:tc>
          <w:tcPr>
            <w:tcW w:w="1188" w:type="dxa"/>
          </w:tcPr>
          <w:p w14:paraId="389163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C9F027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B2D80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000AF43" w14:textId="77777777">
        <w:tc>
          <w:tcPr>
            <w:tcW w:w="1188" w:type="dxa"/>
          </w:tcPr>
          <w:p w14:paraId="5CF495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E1C43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D494C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4A975D7" w14:textId="77777777">
        <w:tc>
          <w:tcPr>
            <w:tcW w:w="1188" w:type="dxa"/>
          </w:tcPr>
          <w:p w14:paraId="45508B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DFB4E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D07F0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41A9424" w14:textId="77777777" w:rsidR="00115B11" w:rsidRDefault="005332B6">
      <w:pPr>
        <w:pStyle w:val="BlockText"/>
        <w:spacing w:before="240"/>
        <w:rPr>
          <w:rFonts w:asciiTheme="majorHAnsi" w:hAnsiTheme="majorHAnsi"/>
          <w:sz w:val="24"/>
          <w:szCs w:val="24"/>
        </w:rPr>
      </w:pPr>
      <w:bookmarkStart w:id="295" w:name="_DV_M279"/>
      <w:bookmarkEnd w:id="29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Default="005332B6">
      <w:pPr>
        <w:pStyle w:val="BlockText"/>
        <w:spacing w:before="240"/>
        <w:rPr>
          <w:rFonts w:asciiTheme="majorHAnsi" w:hAnsiTheme="majorHAnsi"/>
          <w:sz w:val="24"/>
          <w:szCs w:val="24"/>
        </w:rPr>
      </w:pPr>
      <w:bookmarkStart w:id="296" w:name="_DV_M280"/>
      <w:bookmarkEnd w:id="29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E233522" w14:textId="77777777" w:rsidR="00115B11" w:rsidRDefault="00115B11">
      <w:pPr>
        <w:rPr>
          <w:rFonts w:asciiTheme="majorHAnsi" w:hAnsiTheme="majorHAnsi"/>
          <w:sz w:val="24"/>
          <w:szCs w:val="24"/>
        </w:rPr>
        <w:sectPr w:rsidR="00115B11">
          <w:headerReference w:type="even" r:id="rId26"/>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67BA2D92" w14:textId="77777777" w:rsidR="00115B11" w:rsidRDefault="005332B6">
      <w:pPr>
        <w:pStyle w:val="Spec1L1"/>
        <w:rPr>
          <w:rFonts w:asciiTheme="majorHAnsi" w:hAnsiTheme="majorHAnsi"/>
          <w:sz w:val="24"/>
          <w:szCs w:val="24"/>
        </w:rPr>
      </w:pPr>
      <w:bookmarkStart w:id="297" w:name="_DV_M281"/>
      <w:bookmarkEnd w:id="297"/>
      <w:r>
        <w:rPr>
          <w:rFonts w:asciiTheme="majorHAnsi" w:hAnsiTheme="majorHAnsi"/>
          <w:sz w:val="24"/>
          <w:szCs w:val="24"/>
        </w:rPr>
        <w:br/>
      </w:r>
      <w:r>
        <w:rPr>
          <w:rFonts w:asciiTheme="majorHAnsi" w:hAnsiTheme="majorHAnsi"/>
          <w:sz w:val="24"/>
          <w:szCs w:val="24"/>
        </w:rPr>
        <w:br/>
        <w:t>REGISTRATION DATA PUBLICATION SERVICES</w:t>
      </w:r>
    </w:p>
    <w:p w14:paraId="6C731A2B" w14:textId="77777777" w:rsidR="00115B11" w:rsidRDefault="005332B6">
      <w:pPr>
        <w:pStyle w:val="Spec1L2"/>
        <w:rPr>
          <w:rFonts w:asciiTheme="majorHAnsi" w:hAnsiTheme="majorHAnsi"/>
          <w:sz w:val="24"/>
          <w:szCs w:val="24"/>
        </w:rPr>
      </w:pPr>
      <w:bookmarkStart w:id="298" w:name="_DV_M282"/>
      <w:bookmarkEnd w:id="29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Default="005332B6">
      <w:pPr>
        <w:pStyle w:val="BodyText"/>
        <w:ind w:left="720" w:firstLine="0"/>
        <w:rPr>
          <w:rFonts w:asciiTheme="majorHAnsi" w:hAnsiTheme="majorHAnsi"/>
          <w:sz w:val="24"/>
          <w:szCs w:val="24"/>
        </w:rPr>
      </w:pPr>
      <w:bookmarkStart w:id="299" w:name="_DV_M283"/>
      <w:bookmarkEnd w:id="29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Default="005332B6">
      <w:pPr>
        <w:pStyle w:val="Spec1L3"/>
        <w:rPr>
          <w:rFonts w:asciiTheme="majorHAnsi" w:hAnsiTheme="majorHAnsi"/>
          <w:sz w:val="24"/>
          <w:szCs w:val="24"/>
        </w:rPr>
      </w:pPr>
      <w:bookmarkStart w:id="300" w:name="_DV_M284"/>
      <w:bookmarkEnd w:id="30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Default="005332B6">
      <w:pPr>
        <w:pStyle w:val="Spec1L3"/>
        <w:rPr>
          <w:rFonts w:asciiTheme="majorHAnsi" w:hAnsiTheme="majorHAnsi"/>
          <w:sz w:val="24"/>
          <w:szCs w:val="24"/>
        </w:rPr>
      </w:pPr>
      <w:bookmarkStart w:id="301" w:name="_DV_M285"/>
      <w:bookmarkEnd w:id="301"/>
      <w:r>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Default="005332B6">
      <w:pPr>
        <w:pStyle w:val="Spec1L3"/>
        <w:rPr>
          <w:rFonts w:asciiTheme="majorHAnsi" w:hAnsiTheme="majorHAnsi"/>
          <w:sz w:val="24"/>
          <w:szCs w:val="24"/>
        </w:rPr>
      </w:pPr>
      <w:bookmarkStart w:id="302" w:name="_DV_M286"/>
      <w:bookmarkEnd w:id="30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Default="005332B6">
      <w:pPr>
        <w:pStyle w:val="Spec1L3"/>
        <w:rPr>
          <w:rFonts w:asciiTheme="majorHAnsi" w:hAnsiTheme="majorHAnsi"/>
          <w:b/>
          <w:sz w:val="24"/>
          <w:szCs w:val="24"/>
        </w:rPr>
      </w:pPr>
      <w:bookmarkStart w:id="303" w:name="_DV_M287"/>
      <w:bookmarkEnd w:id="30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Default="005332B6">
      <w:pPr>
        <w:pStyle w:val="Spec1L3"/>
        <w:rPr>
          <w:rFonts w:asciiTheme="majorHAnsi" w:hAnsiTheme="majorHAnsi"/>
          <w:b/>
          <w:sz w:val="24"/>
          <w:szCs w:val="24"/>
        </w:rPr>
      </w:pPr>
      <w:bookmarkStart w:id="304" w:name="_DV_M288"/>
      <w:bookmarkEnd w:id="304"/>
      <w:r>
        <w:rPr>
          <w:rFonts w:asciiTheme="majorHAnsi" w:hAnsiTheme="majorHAnsi"/>
          <w:b/>
          <w:sz w:val="24"/>
          <w:szCs w:val="24"/>
        </w:rPr>
        <w:t>Domain Name Data:</w:t>
      </w:r>
    </w:p>
    <w:p w14:paraId="6DF48137" w14:textId="77777777" w:rsidR="00115B11" w:rsidRDefault="005332B6">
      <w:pPr>
        <w:pStyle w:val="Spec1L4"/>
        <w:tabs>
          <w:tab w:val="clear" w:pos="1440"/>
        </w:tabs>
        <w:rPr>
          <w:rFonts w:asciiTheme="majorHAnsi" w:hAnsiTheme="majorHAnsi"/>
          <w:sz w:val="24"/>
          <w:szCs w:val="24"/>
        </w:rPr>
      </w:pPr>
      <w:bookmarkStart w:id="305" w:name="_DV_M289"/>
      <w:bookmarkEnd w:id="305"/>
      <w:r>
        <w:rPr>
          <w:rFonts w:asciiTheme="majorHAnsi" w:hAnsiTheme="majorHAnsi"/>
          <w:b/>
          <w:sz w:val="24"/>
          <w:szCs w:val="24"/>
        </w:rPr>
        <w:t>Query format:</w:t>
      </w:r>
      <w:r>
        <w:rPr>
          <w:rFonts w:asciiTheme="majorHAnsi" w:hAnsiTheme="majorHAnsi"/>
          <w:sz w:val="24"/>
          <w:szCs w:val="24"/>
        </w:rPr>
        <w:t xml:space="preserve">  whois EXAMPLE.TLD</w:t>
      </w:r>
    </w:p>
    <w:p w14:paraId="580E0441" w14:textId="77777777" w:rsidR="00115B11" w:rsidRDefault="005332B6">
      <w:pPr>
        <w:pStyle w:val="Spec1L4"/>
        <w:tabs>
          <w:tab w:val="clear" w:pos="1440"/>
        </w:tabs>
        <w:rPr>
          <w:rFonts w:asciiTheme="majorHAnsi" w:hAnsiTheme="majorHAnsi"/>
          <w:b/>
          <w:sz w:val="24"/>
          <w:szCs w:val="24"/>
        </w:rPr>
      </w:pPr>
      <w:bookmarkStart w:id="306" w:name="_DV_M290"/>
      <w:bookmarkEnd w:id="306"/>
      <w:r>
        <w:rPr>
          <w:rFonts w:asciiTheme="majorHAnsi" w:hAnsiTheme="majorHAnsi"/>
          <w:b/>
          <w:sz w:val="24"/>
          <w:szCs w:val="24"/>
        </w:rPr>
        <w:t>Response format:</w:t>
      </w:r>
    </w:p>
    <w:p w14:paraId="2CC61365" w14:textId="77777777" w:rsidR="00115B11" w:rsidRDefault="005332B6">
      <w:pPr>
        <w:pStyle w:val="BodyTextIndent"/>
        <w:rPr>
          <w:rFonts w:asciiTheme="majorHAnsi" w:hAnsiTheme="majorHAnsi"/>
          <w:sz w:val="24"/>
          <w:szCs w:val="24"/>
        </w:rPr>
      </w:pPr>
      <w:bookmarkStart w:id="307" w:name="_DV_M291"/>
      <w:bookmarkEnd w:id="30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5E2E51B" w14:textId="77777777" w:rsidR="00115B11" w:rsidRDefault="005332B6">
      <w:pPr>
        <w:pStyle w:val="Spec1L3"/>
        <w:rPr>
          <w:rFonts w:asciiTheme="majorHAnsi" w:hAnsiTheme="majorHAnsi"/>
          <w:b/>
          <w:sz w:val="24"/>
          <w:szCs w:val="24"/>
        </w:rPr>
      </w:pPr>
      <w:bookmarkStart w:id="308" w:name="_DV_M292"/>
      <w:bookmarkEnd w:id="308"/>
      <w:r>
        <w:rPr>
          <w:rFonts w:asciiTheme="majorHAnsi" w:hAnsiTheme="majorHAnsi"/>
          <w:b/>
          <w:sz w:val="24"/>
          <w:szCs w:val="24"/>
        </w:rPr>
        <w:t>Registrar Data:</w:t>
      </w:r>
    </w:p>
    <w:p w14:paraId="2C7C075D" w14:textId="77777777" w:rsidR="00115B11" w:rsidRDefault="005332B6">
      <w:pPr>
        <w:pStyle w:val="Spec1L4"/>
        <w:tabs>
          <w:tab w:val="clear" w:pos="1440"/>
        </w:tabs>
        <w:rPr>
          <w:rFonts w:asciiTheme="majorHAnsi" w:hAnsiTheme="majorHAnsi"/>
          <w:sz w:val="24"/>
          <w:szCs w:val="24"/>
        </w:rPr>
      </w:pPr>
      <w:bookmarkStart w:id="309" w:name="_DV_M293"/>
      <w:bookmarkEnd w:id="309"/>
      <w:r>
        <w:rPr>
          <w:rFonts w:asciiTheme="majorHAnsi" w:hAnsiTheme="majorHAnsi"/>
          <w:b/>
          <w:sz w:val="24"/>
          <w:szCs w:val="24"/>
        </w:rPr>
        <w:t>Query format</w:t>
      </w:r>
      <w:r>
        <w:rPr>
          <w:rFonts w:asciiTheme="majorHAnsi" w:hAnsiTheme="majorHAnsi"/>
          <w:sz w:val="24"/>
          <w:szCs w:val="24"/>
        </w:rPr>
        <w:t>:  whois “registrar Example Registrar, Inc.”</w:t>
      </w:r>
    </w:p>
    <w:p w14:paraId="2D334A5C" w14:textId="77777777" w:rsidR="00115B11" w:rsidRDefault="005332B6">
      <w:pPr>
        <w:pStyle w:val="Spec1L4"/>
        <w:tabs>
          <w:tab w:val="clear" w:pos="1440"/>
        </w:tabs>
        <w:rPr>
          <w:rFonts w:asciiTheme="majorHAnsi" w:hAnsiTheme="majorHAnsi"/>
          <w:sz w:val="24"/>
          <w:szCs w:val="24"/>
        </w:rPr>
      </w:pPr>
      <w:bookmarkStart w:id="310" w:name="_DV_M294"/>
      <w:bookmarkEnd w:id="310"/>
      <w:r>
        <w:rPr>
          <w:rFonts w:asciiTheme="majorHAnsi" w:hAnsiTheme="majorHAnsi"/>
          <w:b/>
          <w:sz w:val="24"/>
          <w:szCs w:val="24"/>
        </w:rPr>
        <w:t>Response format</w:t>
      </w:r>
      <w:r>
        <w:rPr>
          <w:rFonts w:asciiTheme="majorHAnsi" w:hAnsiTheme="majorHAnsi"/>
          <w:sz w:val="24"/>
          <w:szCs w:val="24"/>
        </w:rPr>
        <w:t>:</w:t>
      </w:r>
    </w:p>
    <w:p w14:paraId="23B88184" w14:textId="77777777" w:rsidR="00115B11" w:rsidRDefault="005332B6">
      <w:pPr>
        <w:pStyle w:val="BodyTextIndent3"/>
        <w:rPr>
          <w:rFonts w:asciiTheme="majorHAnsi" w:hAnsiTheme="majorHAnsi"/>
          <w:sz w:val="24"/>
          <w:szCs w:val="24"/>
        </w:rPr>
      </w:pPr>
      <w:bookmarkStart w:id="311" w:name="_DV_M295"/>
      <w:bookmarkEnd w:id="31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84D737A" w14:textId="77777777" w:rsidR="00115B11" w:rsidRDefault="005332B6">
      <w:pPr>
        <w:pStyle w:val="Spec1L3"/>
        <w:rPr>
          <w:rFonts w:asciiTheme="majorHAnsi" w:hAnsiTheme="majorHAnsi"/>
          <w:b/>
          <w:sz w:val="24"/>
          <w:szCs w:val="24"/>
        </w:rPr>
      </w:pPr>
      <w:bookmarkStart w:id="312" w:name="_DV_M296"/>
      <w:bookmarkEnd w:id="312"/>
      <w:r>
        <w:rPr>
          <w:rFonts w:asciiTheme="majorHAnsi" w:hAnsiTheme="majorHAnsi"/>
          <w:b/>
          <w:sz w:val="24"/>
          <w:szCs w:val="24"/>
        </w:rPr>
        <w:t>Nameserver Data:</w:t>
      </w:r>
    </w:p>
    <w:p w14:paraId="4E53F6F2" w14:textId="77777777" w:rsidR="00115B11" w:rsidRDefault="005332B6">
      <w:pPr>
        <w:pStyle w:val="Spec1L4"/>
        <w:tabs>
          <w:tab w:val="clear" w:pos="1440"/>
        </w:tabs>
        <w:rPr>
          <w:rFonts w:asciiTheme="majorHAnsi" w:hAnsiTheme="majorHAnsi"/>
          <w:sz w:val="24"/>
          <w:szCs w:val="24"/>
        </w:rPr>
      </w:pPr>
      <w:bookmarkStart w:id="313" w:name="_DV_M297"/>
      <w:bookmarkEnd w:id="31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63583D9" w14:textId="77777777" w:rsidR="00115B11" w:rsidRDefault="005332B6">
      <w:pPr>
        <w:pStyle w:val="Spec1L4"/>
        <w:tabs>
          <w:tab w:val="clear" w:pos="1440"/>
        </w:tabs>
        <w:rPr>
          <w:rFonts w:asciiTheme="majorHAnsi" w:hAnsiTheme="majorHAnsi"/>
          <w:b/>
          <w:sz w:val="24"/>
          <w:szCs w:val="24"/>
        </w:rPr>
      </w:pPr>
      <w:bookmarkStart w:id="314" w:name="_DV_M298"/>
      <w:bookmarkEnd w:id="314"/>
      <w:r>
        <w:rPr>
          <w:rFonts w:asciiTheme="majorHAnsi" w:hAnsiTheme="majorHAnsi"/>
          <w:b/>
          <w:sz w:val="24"/>
          <w:szCs w:val="24"/>
        </w:rPr>
        <w:t>Response format:</w:t>
      </w:r>
    </w:p>
    <w:p w14:paraId="4E0FDED1" w14:textId="77777777" w:rsidR="00115B11" w:rsidRDefault="005332B6">
      <w:pPr>
        <w:pStyle w:val="BodyTextIndent3"/>
        <w:rPr>
          <w:rFonts w:asciiTheme="majorHAnsi" w:hAnsiTheme="majorHAnsi"/>
          <w:sz w:val="24"/>
          <w:szCs w:val="24"/>
        </w:rPr>
      </w:pPr>
      <w:bookmarkStart w:id="315" w:name="_DV_M299"/>
      <w:bookmarkEnd w:id="315"/>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bookmarkStart w:id="316" w:name="_DV_C89"/>
      <w:r>
        <w:rPr>
          <w:rStyle w:val="DeltaViewInsertion"/>
          <w:rFonts w:asciiTheme="majorHAnsi" w:hAnsiTheme="majorHAnsi"/>
          <w:sz w:val="24"/>
          <w:szCs w:val="24"/>
        </w:rPr>
        <w:t xml:space="preserve"> </w:t>
      </w:r>
      <w:r>
        <w:rPr>
          <w:rStyle w:val="DeltaViewInsertion"/>
          <w:rFonts w:asciiTheme="majorHAnsi" w:hAnsiTheme="majorHAnsi"/>
          <w:sz w:val="24"/>
          <w:szCs w:val="24"/>
        </w:rPr>
        <w:br/>
      </w:r>
      <w:bookmarkStart w:id="317" w:name="_DV_M301"/>
      <w:bookmarkEnd w:id="316"/>
      <w:bookmarkEnd w:id="317"/>
      <w:r w:rsidR="00233629">
        <w:rPr>
          <w:rFonts w:asciiTheme="majorHAnsi" w:hAnsiTheme="majorHAnsi"/>
          <w:sz w:val="24"/>
          <w:szCs w:val="24"/>
        </w:rPr>
        <w:t xml:space="preserve">IP </w:t>
      </w:r>
      <w:bookmarkStart w:id="318" w:name="_DV_M302"/>
      <w:bookmarkEnd w:id="318"/>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1E3E09A" w14:textId="77777777" w:rsidR="00115B11" w:rsidRDefault="005332B6">
      <w:pPr>
        <w:pStyle w:val="Spec1L3"/>
        <w:rPr>
          <w:rFonts w:asciiTheme="majorHAnsi" w:hAnsiTheme="majorHAnsi"/>
          <w:sz w:val="24"/>
          <w:szCs w:val="24"/>
        </w:rPr>
      </w:pPr>
      <w:bookmarkStart w:id="319" w:name="_DV_M303"/>
      <w:bookmarkEnd w:id="31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Default="005332B6">
      <w:pPr>
        <w:pStyle w:val="Spec1L3"/>
        <w:rPr>
          <w:rFonts w:asciiTheme="majorHAnsi" w:hAnsiTheme="majorHAnsi"/>
          <w:sz w:val="24"/>
          <w:szCs w:val="24"/>
        </w:rPr>
      </w:pPr>
      <w:bookmarkStart w:id="320" w:name="_DV_M304"/>
      <w:bookmarkEnd w:id="320"/>
      <w:r>
        <w:rPr>
          <w:rFonts w:asciiTheme="majorHAnsi" w:hAnsiTheme="majorHAnsi"/>
          <w:sz w:val="24"/>
          <w:szCs w:val="24"/>
        </w:rPr>
        <w:t>In order to be compatible with ICANN’s common interface for WHOIS (InterNIC), WHOIS output shall be in the format outline above.</w:t>
      </w:r>
    </w:p>
    <w:p w14:paraId="7343DA1D" w14:textId="77777777" w:rsidR="00115B11" w:rsidRDefault="005332B6">
      <w:pPr>
        <w:pStyle w:val="Spec1L3"/>
        <w:rPr>
          <w:rFonts w:asciiTheme="majorHAnsi" w:hAnsiTheme="majorHAnsi"/>
          <w:sz w:val="24"/>
          <w:szCs w:val="24"/>
        </w:rPr>
      </w:pPr>
      <w:bookmarkStart w:id="321" w:name="_DV_M305"/>
      <w:bookmarkEnd w:id="32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D137C94" w14:textId="77777777" w:rsidR="00115B11" w:rsidRDefault="005332B6">
      <w:pPr>
        <w:pStyle w:val="Spec1L4"/>
        <w:tabs>
          <w:tab w:val="clear" w:pos="1440"/>
        </w:tabs>
        <w:rPr>
          <w:rFonts w:asciiTheme="majorHAnsi" w:hAnsiTheme="majorHAnsi"/>
          <w:sz w:val="24"/>
          <w:szCs w:val="24"/>
        </w:rPr>
      </w:pPr>
      <w:bookmarkStart w:id="322" w:name="_DV_M306"/>
      <w:bookmarkEnd w:id="322"/>
      <w:r>
        <w:rPr>
          <w:rFonts w:asciiTheme="majorHAnsi" w:hAnsiTheme="majorHAnsi"/>
          <w:sz w:val="24"/>
          <w:szCs w:val="24"/>
        </w:rPr>
        <w:t>Registry Operator will offer searchability on the web-based Directory Service.</w:t>
      </w:r>
    </w:p>
    <w:p w14:paraId="3F9EFEED" w14:textId="77777777" w:rsidR="00115B11" w:rsidRDefault="005332B6">
      <w:pPr>
        <w:pStyle w:val="Spec1L4"/>
        <w:tabs>
          <w:tab w:val="clear" w:pos="1440"/>
        </w:tabs>
        <w:rPr>
          <w:rFonts w:asciiTheme="majorHAnsi" w:hAnsiTheme="majorHAnsi"/>
          <w:sz w:val="24"/>
          <w:szCs w:val="24"/>
        </w:rPr>
      </w:pPr>
      <w:bookmarkStart w:id="323" w:name="_DV_M307"/>
      <w:bookmarkEnd w:id="32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Default="005332B6">
      <w:pPr>
        <w:pStyle w:val="Spec1L4"/>
        <w:tabs>
          <w:tab w:val="clear" w:pos="1440"/>
        </w:tabs>
        <w:rPr>
          <w:rFonts w:asciiTheme="majorHAnsi" w:hAnsiTheme="majorHAnsi"/>
          <w:sz w:val="24"/>
          <w:szCs w:val="24"/>
        </w:rPr>
      </w:pPr>
      <w:bookmarkStart w:id="324" w:name="_DV_M308"/>
      <w:bookmarkEnd w:id="32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Default="005332B6">
      <w:pPr>
        <w:pStyle w:val="Spec1L4"/>
        <w:tabs>
          <w:tab w:val="clear" w:pos="1440"/>
        </w:tabs>
        <w:rPr>
          <w:rFonts w:asciiTheme="majorHAnsi" w:hAnsiTheme="majorHAnsi"/>
          <w:sz w:val="24"/>
          <w:szCs w:val="24"/>
        </w:rPr>
      </w:pPr>
      <w:bookmarkStart w:id="325" w:name="_DV_M309"/>
      <w:bookmarkEnd w:id="325"/>
      <w:r>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Default="005332B6">
      <w:pPr>
        <w:pStyle w:val="Spec1L4"/>
        <w:tabs>
          <w:tab w:val="clear" w:pos="1440"/>
        </w:tabs>
        <w:rPr>
          <w:rFonts w:asciiTheme="majorHAnsi" w:hAnsiTheme="majorHAnsi"/>
          <w:sz w:val="24"/>
          <w:szCs w:val="24"/>
        </w:rPr>
      </w:pPr>
      <w:bookmarkStart w:id="326" w:name="_DV_M310"/>
      <w:bookmarkEnd w:id="326"/>
      <w:r>
        <w:rPr>
          <w:rFonts w:asciiTheme="majorHAnsi" w:hAnsiTheme="majorHAnsi"/>
          <w:sz w:val="24"/>
          <w:szCs w:val="24"/>
        </w:rPr>
        <w:t>Search results will include domain names matching the search criteria.</w:t>
      </w:r>
    </w:p>
    <w:p w14:paraId="358E7B66" w14:textId="77777777" w:rsidR="00115B11" w:rsidRDefault="005332B6">
      <w:pPr>
        <w:pStyle w:val="Spec1L4"/>
        <w:tabs>
          <w:tab w:val="clear" w:pos="1440"/>
        </w:tabs>
        <w:rPr>
          <w:rFonts w:asciiTheme="majorHAnsi" w:hAnsiTheme="majorHAnsi"/>
          <w:sz w:val="24"/>
          <w:szCs w:val="24"/>
        </w:rPr>
      </w:pPr>
      <w:bookmarkStart w:id="327" w:name="_DV_M311"/>
      <w:bookmarkEnd w:id="327"/>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620CD53" w14:textId="77777777" w:rsidR="00115B11" w:rsidRDefault="005332B6">
      <w:pPr>
        <w:pStyle w:val="Spec1L3"/>
        <w:rPr>
          <w:rFonts w:asciiTheme="majorHAnsi" w:hAnsiTheme="majorHAnsi"/>
          <w:sz w:val="24"/>
          <w:szCs w:val="24"/>
        </w:rPr>
      </w:pPr>
      <w:bookmarkStart w:id="328" w:name="_DV_M312"/>
      <w:bookmarkEnd w:id="32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Default="005332B6">
      <w:pPr>
        <w:pStyle w:val="Spec1L2"/>
        <w:rPr>
          <w:rFonts w:asciiTheme="majorHAnsi" w:hAnsiTheme="majorHAnsi"/>
          <w:b/>
          <w:sz w:val="24"/>
          <w:szCs w:val="24"/>
        </w:rPr>
      </w:pPr>
      <w:bookmarkStart w:id="329" w:name="_DV_M313"/>
      <w:bookmarkEnd w:id="329"/>
      <w:r>
        <w:rPr>
          <w:rFonts w:asciiTheme="majorHAnsi" w:hAnsiTheme="majorHAnsi"/>
          <w:b/>
          <w:sz w:val="24"/>
          <w:szCs w:val="24"/>
        </w:rPr>
        <w:t>Zone File Access</w:t>
      </w:r>
    </w:p>
    <w:p w14:paraId="5CA32F58" w14:textId="77777777" w:rsidR="00115B11" w:rsidRDefault="005332B6">
      <w:pPr>
        <w:pStyle w:val="Spec1L3"/>
        <w:rPr>
          <w:rFonts w:asciiTheme="majorHAnsi" w:hAnsiTheme="majorHAnsi"/>
          <w:b/>
          <w:sz w:val="24"/>
          <w:szCs w:val="24"/>
        </w:rPr>
      </w:pPr>
      <w:bookmarkStart w:id="330" w:name="_DV_M314"/>
      <w:bookmarkEnd w:id="330"/>
      <w:r>
        <w:rPr>
          <w:rFonts w:asciiTheme="majorHAnsi" w:hAnsiTheme="majorHAnsi"/>
          <w:b/>
          <w:sz w:val="24"/>
          <w:szCs w:val="24"/>
        </w:rPr>
        <w:t>Third-Party Access</w:t>
      </w:r>
    </w:p>
    <w:p w14:paraId="7B5C20B3" w14:textId="77777777" w:rsidR="00115B11" w:rsidRDefault="005332B6">
      <w:pPr>
        <w:pStyle w:val="Spec1L4"/>
        <w:tabs>
          <w:tab w:val="clear" w:pos="1440"/>
        </w:tabs>
        <w:rPr>
          <w:rFonts w:asciiTheme="majorHAnsi" w:hAnsiTheme="majorHAnsi"/>
          <w:sz w:val="24"/>
          <w:szCs w:val="24"/>
        </w:rPr>
      </w:pPr>
      <w:bookmarkStart w:id="331" w:name="_DV_M315"/>
      <w:bookmarkEnd w:id="33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5F7C26" w14:textId="77777777" w:rsidR="00115B11" w:rsidRDefault="005332B6">
      <w:pPr>
        <w:pStyle w:val="Spec1L4"/>
        <w:tabs>
          <w:tab w:val="clear" w:pos="1440"/>
        </w:tabs>
        <w:rPr>
          <w:rFonts w:asciiTheme="majorHAnsi" w:hAnsiTheme="majorHAnsi"/>
          <w:sz w:val="24"/>
          <w:szCs w:val="24"/>
        </w:rPr>
      </w:pPr>
      <w:bookmarkStart w:id="332" w:name="_DV_M316"/>
      <w:bookmarkEnd w:id="33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Default="005332B6">
      <w:pPr>
        <w:pStyle w:val="Spec1L4"/>
        <w:tabs>
          <w:tab w:val="clear" w:pos="1440"/>
        </w:tabs>
        <w:rPr>
          <w:rFonts w:asciiTheme="majorHAnsi" w:hAnsiTheme="majorHAnsi"/>
          <w:sz w:val="24"/>
          <w:szCs w:val="24"/>
        </w:rPr>
      </w:pPr>
      <w:bookmarkStart w:id="333" w:name="_DV_M317"/>
      <w:bookmarkEnd w:id="333"/>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39E8DED" w14:textId="77777777" w:rsidR="00115B11" w:rsidRDefault="005332B6">
      <w:pPr>
        <w:pStyle w:val="Spec1L4"/>
        <w:tabs>
          <w:tab w:val="clear" w:pos="1440"/>
        </w:tabs>
        <w:rPr>
          <w:rFonts w:asciiTheme="majorHAnsi" w:hAnsiTheme="majorHAnsi"/>
          <w:sz w:val="24"/>
          <w:szCs w:val="24"/>
        </w:rPr>
      </w:pPr>
      <w:bookmarkStart w:id="334" w:name="_DV_M318"/>
      <w:bookmarkEnd w:id="33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4B7AFAB" w14:textId="77777777" w:rsidR="00115B11" w:rsidRDefault="005332B6">
      <w:pPr>
        <w:pStyle w:val="Spec1L7"/>
        <w:tabs>
          <w:tab w:val="clear" w:pos="2160"/>
        </w:tabs>
        <w:rPr>
          <w:rFonts w:asciiTheme="majorHAnsi" w:hAnsiTheme="majorHAnsi"/>
          <w:sz w:val="24"/>
          <w:szCs w:val="24"/>
        </w:rPr>
      </w:pPr>
      <w:bookmarkStart w:id="335" w:name="_DV_M319"/>
      <w:bookmarkEnd w:id="335"/>
      <w:r>
        <w:rPr>
          <w:rFonts w:asciiTheme="majorHAnsi" w:hAnsiTheme="majorHAnsi"/>
          <w:sz w:val="24"/>
          <w:szCs w:val="24"/>
        </w:rPr>
        <w:t>Each record must include all fields in one line as:  &lt;domain-name&gt; &lt;TTL&gt; &lt;class&gt; &lt;type&gt; &lt;RDATA&gt;.</w:t>
      </w:r>
    </w:p>
    <w:p w14:paraId="15DADC2F" w14:textId="77777777" w:rsidR="00115B11" w:rsidRDefault="005332B6">
      <w:pPr>
        <w:pStyle w:val="Spec1L7"/>
        <w:tabs>
          <w:tab w:val="clear" w:pos="2160"/>
        </w:tabs>
        <w:rPr>
          <w:rFonts w:asciiTheme="majorHAnsi" w:hAnsiTheme="majorHAnsi"/>
          <w:sz w:val="24"/>
          <w:szCs w:val="24"/>
        </w:rPr>
      </w:pPr>
      <w:bookmarkStart w:id="336" w:name="_DV_M320"/>
      <w:bookmarkEnd w:id="336"/>
      <w:r>
        <w:rPr>
          <w:rFonts w:asciiTheme="majorHAnsi" w:hAnsiTheme="majorHAnsi"/>
          <w:sz w:val="24"/>
          <w:szCs w:val="24"/>
        </w:rPr>
        <w:t>Class and Type must use the standard mnemonics and must be in lower case.</w:t>
      </w:r>
    </w:p>
    <w:p w14:paraId="083DBF3C" w14:textId="77777777" w:rsidR="00115B11" w:rsidRDefault="005332B6">
      <w:pPr>
        <w:pStyle w:val="Spec1L7"/>
        <w:tabs>
          <w:tab w:val="clear" w:pos="2160"/>
        </w:tabs>
        <w:rPr>
          <w:rFonts w:asciiTheme="majorHAnsi" w:hAnsiTheme="majorHAnsi"/>
          <w:sz w:val="24"/>
          <w:szCs w:val="24"/>
        </w:rPr>
      </w:pPr>
      <w:bookmarkStart w:id="337" w:name="_DV_M321"/>
      <w:bookmarkEnd w:id="337"/>
      <w:r>
        <w:rPr>
          <w:rFonts w:asciiTheme="majorHAnsi" w:hAnsiTheme="majorHAnsi"/>
          <w:sz w:val="24"/>
          <w:szCs w:val="24"/>
        </w:rPr>
        <w:t>TTL must be present as a decimal integer.</w:t>
      </w:r>
    </w:p>
    <w:p w14:paraId="43DE1133" w14:textId="77777777" w:rsidR="00115B11" w:rsidRDefault="005332B6">
      <w:pPr>
        <w:pStyle w:val="Spec1L7"/>
        <w:tabs>
          <w:tab w:val="clear" w:pos="2160"/>
        </w:tabs>
        <w:rPr>
          <w:rFonts w:asciiTheme="majorHAnsi" w:hAnsiTheme="majorHAnsi"/>
          <w:sz w:val="24"/>
          <w:szCs w:val="24"/>
        </w:rPr>
      </w:pPr>
      <w:bookmarkStart w:id="338" w:name="_DV_M322"/>
      <w:bookmarkEnd w:id="338"/>
      <w:r>
        <w:rPr>
          <w:rFonts w:asciiTheme="majorHAnsi" w:hAnsiTheme="majorHAnsi"/>
          <w:sz w:val="24"/>
          <w:szCs w:val="24"/>
        </w:rPr>
        <w:t>Use of /X and /DDD inside domain names is allowed.</w:t>
      </w:r>
    </w:p>
    <w:p w14:paraId="3946B868" w14:textId="77777777" w:rsidR="00115B11" w:rsidRDefault="005332B6">
      <w:pPr>
        <w:pStyle w:val="Spec1L7"/>
        <w:tabs>
          <w:tab w:val="clear" w:pos="2160"/>
        </w:tabs>
        <w:rPr>
          <w:rFonts w:asciiTheme="majorHAnsi" w:hAnsiTheme="majorHAnsi"/>
          <w:sz w:val="24"/>
          <w:szCs w:val="24"/>
        </w:rPr>
      </w:pPr>
      <w:bookmarkStart w:id="339" w:name="_DV_M323"/>
      <w:bookmarkEnd w:id="339"/>
      <w:r>
        <w:rPr>
          <w:rFonts w:asciiTheme="majorHAnsi" w:hAnsiTheme="majorHAnsi"/>
          <w:sz w:val="24"/>
          <w:szCs w:val="24"/>
        </w:rPr>
        <w:t>All domain names must be in lower case.</w:t>
      </w:r>
    </w:p>
    <w:p w14:paraId="691D3051" w14:textId="77777777" w:rsidR="00115B11" w:rsidRDefault="005332B6">
      <w:pPr>
        <w:pStyle w:val="Spec1L7"/>
        <w:tabs>
          <w:tab w:val="clear" w:pos="2160"/>
        </w:tabs>
        <w:rPr>
          <w:rFonts w:asciiTheme="majorHAnsi" w:hAnsiTheme="majorHAnsi"/>
          <w:sz w:val="24"/>
          <w:szCs w:val="24"/>
        </w:rPr>
      </w:pPr>
      <w:bookmarkStart w:id="340" w:name="_DV_M324"/>
      <w:bookmarkEnd w:id="340"/>
      <w:r>
        <w:rPr>
          <w:rFonts w:asciiTheme="majorHAnsi" w:hAnsiTheme="majorHAnsi"/>
          <w:sz w:val="24"/>
          <w:szCs w:val="24"/>
        </w:rPr>
        <w:t>Must use exactly one tab as separator of fields inside a record.</w:t>
      </w:r>
    </w:p>
    <w:p w14:paraId="1FD378A8" w14:textId="77777777" w:rsidR="00115B11" w:rsidRDefault="005332B6">
      <w:pPr>
        <w:pStyle w:val="Spec1L7"/>
        <w:tabs>
          <w:tab w:val="clear" w:pos="2160"/>
        </w:tabs>
        <w:rPr>
          <w:rFonts w:asciiTheme="majorHAnsi" w:hAnsiTheme="majorHAnsi"/>
          <w:sz w:val="24"/>
          <w:szCs w:val="24"/>
        </w:rPr>
      </w:pPr>
      <w:bookmarkStart w:id="341" w:name="_DV_M325"/>
      <w:bookmarkEnd w:id="341"/>
      <w:r>
        <w:rPr>
          <w:rFonts w:asciiTheme="majorHAnsi" w:hAnsiTheme="majorHAnsi"/>
          <w:sz w:val="24"/>
          <w:szCs w:val="24"/>
        </w:rPr>
        <w:t>All domain names must be fully qualified.</w:t>
      </w:r>
    </w:p>
    <w:p w14:paraId="0EC887B9" w14:textId="77777777" w:rsidR="00115B11" w:rsidRDefault="005332B6">
      <w:pPr>
        <w:pStyle w:val="Spec1L7"/>
        <w:tabs>
          <w:tab w:val="clear" w:pos="2160"/>
        </w:tabs>
        <w:rPr>
          <w:rFonts w:asciiTheme="majorHAnsi" w:hAnsiTheme="majorHAnsi"/>
          <w:sz w:val="24"/>
          <w:szCs w:val="24"/>
        </w:rPr>
      </w:pPr>
      <w:bookmarkStart w:id="342" w:name="_DV_M326"/>
      <w:bookmarkEnd w:id="342"/>
      <w:r>
        <w:rPr>
          <w:rFonts w:asciiTheme="majorHAnsi" w:hAnsiTheme="majorHAnsi"/>
          <w:sz w:val="24"/>
          <w:szCs w:val="24"/>
        </w:rPr>
        <w:t>No $ORIGIN directives.</w:t>
      </w:r>
    </w:p>
    <w:p w14:paraId="3E0B6AA5" w14:textId="77777777" w:rsidR="00115B11" w:rsidRDefault="005332B6">
      <w:pPr>
        <w:pStyle w:val="Spec1L7"/>
        <w:tabs>
          <w:tab w:val="clear" w:pos="2160"/>
        </w:tabs>
        <w:rPr>
          <w:rFonts w:asciiTheme="majorHAnsi" w:hAnsiTheme="majorHAnsi"/>
          <w:sz w:val="24"/>
          <w:szCs w:val="24"/>
        </w:rPr>
      </w:pPr>
      <w:bookmarkStart w:id="343" w:name="_DV_M327"/>
      <w:bookmarkEnd w:id="343"/>
      <w:r>
        <w:rPr>
          <w:rFonts w:asciiTheme="majorHAnsi" w:hAnsiTheme="majorHAnsi"/>
          <w:sz w:val="24"/>
          <w:szCs w:val="24"/>
        </w:rPr>
        <w:t>No use of “@” to denote current origin.</w:t>
      </w:r>
    </w:p>
    <w:p w14:paraId="57071CBF" w14:textId="77777777" w:rsidR="00115B11" w:rsidRDefault="005332B6">
      <w:pPr>
        <w:pStyle w:val="Spec1L7"/>
        <w:tabs>
          <w:tab w:val="clear" w:pos="2160"/>
        </w:tabs>
        <w:rPr>
          <w:rFonts w:asciiTheme="majorHAnsi" w:hAnsiTheme="majorHAnsi"/>
          <w:sz w:val="24"/>
          <w:szCs w:val="24"/>
        </w:rPr>
      </w:pPr>
      <w:bookmarkStart w:id="344" w:name="_DV_M328"/>
      <w:bookmarkEnd w:id="344"/>
      <w:r>
        <w:rPr>
          <w:rFonts w:asciiTheme="majorHAnsi" w:hAnsiTheme="majorHAnsi"/>
          <w:sz w:val="24"/>
          <w:szCs w:val="24"/>
        </w:rPr>
        <w:t>No use of “blank domain names” at the beginning of a record to continue the use of the domain name in the previous record.</w:t>
      </w:r>
    </w:p>
    <w:p w14:paraId="46E6BF4D" w14:textId="77777777" w:rsidR="00115B11" w:rsidRDefault="005332B6">
      <w:pPr>
        <w:pStyle w:val="Spec1L7"/>
        <w:tabs>
          <w:tab w:val="clear" w:pos="2160"/>
        </w:tabs>
        <w:rPr>
          <w:rFonts w:asciiTheme="majorHAnsi" w:hAnsiTheme="majorHAnsi"/>
          <w:sz w:val="24"/>
          <w:szCs w:val="24"/>
        </w:rPr>
      </w:pPr>
      <w:bookmarkStart w:id="345" w:name="_DV_M329"/>
      <w:bookmarkEnd w:id="345"/>
      <w:r>
        <w:rPr>
          <w:rFonts w:asciiTheme="majorHAnsi" w:hAnsiTheme="majorHAnsi"/>
          <w:sz w:val="24"/>
          <w:szCs w:val="24"/>
        </w:rPr>
        <w:t>No $INCLUDE directives.</w:t>
      </w:r>
    </w:p>
    <w:p w14:paraId="1D45C6BD" w14:textId="77777777" w:rsidR="00115B11" w:rsidRDefault="005332B6">
      <w:pPr>
        <w:pStyle w:val="Spec1L7"/>
        <w:tabs>
          <w:tab w:val="clear" w:pos="2160"/>
        </w:tabs>
        <w:rPr>
          <w:rFonts w:asciiTheme="majorHAnsi" w:hAnsiTheme="majorHAnsi"/>
          <w:sz w:val="24"/>
          <w:szCs w:val="24"/>
        </w:rPr>
      </w:pPr>
      <w:bookmarkStart w:id="346" w:name="_DV_M330"/>
      <w:bookmarkEnd w:id="346"/>
      <w:r>
        <w:rPr>
          <w:rFonts w:asciiTheme="majorHAnsi" w:hAnsiTheme="majorHAnsi"/>
          <w:sz w:val="24"/>
          <w:szCs w:val="24"/>
        </w:rPr>
        <w:t>No $TTL directives.</w:t>
      </w:r>
    </w:p>
    <w:p w14:paraId="18E60B5E" w14:textId="77777777" w:rsidR="00115B11" w:rsidRDefault="005332B6">
      <w:pPr>
        <w:pStyle w:val="Spec1L7"/>
        <w:tabs>
          <w:tab w:val="clear" w:pos="2160"/>
        </w:tabs>
        <w:rPr>
          <w:rFonts w:asciiTheme="majorHAnsi" w:hAnsiTheme="majorHAnsi"/>
          <w:sz w:val="24"/>
          <w:szCs w:val="24"/>
        </w:rPr>
      </w:pPr>
      <w:bookmarkStart w:id="347" w:name="_DV_M331"/>
      <w:bookmarkEnd w:id="347"/>
      <w:r>
        <w:rPr>
          <w:rFonts w:asciiTheme="majorHAnsi" w:hAnsiTheme="majorHAnsi"/>
          <w:sz w:val="24"/>
          <w:szCs w:val="24"/>
        </w:rPr>
        <w:t>No use of parentheses, e.g., to continue the list of fields in a record across a line boundary.</w:t>
      </w:r>
    </w:p>
    <w:p w14:paraId="4C4ECC4C" w14:textId="77777777" w:rsidR="00115B11" w:rsidRDefault="005332B6">
      <w:pPr>
        <w:pStyle w:val="Spec1L7"/>
        <w:tabs>
          <w:tab w:val="clear" w:pos="2160"/>
        </w:tabs>
        <w:rPr>
          <w:rFonts w:asciiTheme="majorHAnsi" w:hAnsiTheme="majorHAnsi"/>
          <w:sz w:val="24"/>
          <w:szCs w:val="24"/>
        </w:rPr>
      </w:pPr>
      <w:bookmarkStart w:id="348" w:name="_DV_M332"/>
      <w:bookmarkEnd w:id="348"/>
      <w:r>
        <w:rPr>
          <w:rFonts w:asciiTheme="majorHAnsi" w:hAnsiTheme="majorHAnsi"/>
          <w:sz w:val="24"/>
          <w:szCs w:val="24"/>
        </w:rPr>
        <w:t>No use of comments.</w:t>
      </w:r>
    </w:p>
    <w:p w14:paraId="06004D77" w14:textId="77777777" w:rsidR="00115B11" w:rsidRDefault="005332B6">
      <w:pPr>
        <w:pStyle w:val="Spec1L7"/>
        <w:tabs>
          <w:tab w:val="clear" w:pos="2160"/>
        </w:tabs>
        <w:rPr>
          <w:rFonts w:asciiTheme="majorHAnsi" w:hAnsiTheme="majorHAnsi"/>
          <w:sz w:val="24"/>
          <w:szCs w:val="24"/>
        </w:rPr>
      </w:pPr>
      <w:bookmarkStart w:id="349" w:name="_DV_M333"/>
      <w:bookmarkEnd w:id="349"/>
      <w:r>
        <w:rPr>
          <w:rFonts w:asciiTheme="majorHAnsi" w:hAnsiTheme="majorHAnsi"/>
          <w:sz w:val="24"/>
          <w:szCs w:val="24"/>
        </w:rPr>
        <w:t>No blank lines.</w:t>
      </w:r>
    </w:p>
    <w:p w14:paraId="54A87724" w14:textId="77777777" w:rsidR="00115B11" w:rsidRDefault="005332B6">
      <w:pPr>
        <w:pStyle w:val="Spec1L7"/>
        <w:tabs>
          <w:tab w:val="clear" w:pos="2160"/>
        </w:tabs>
        <w:rPr>
          <w:rFonts w:asciiTheme="majorHAnsi" w:hAnsiTheme="majorHAnsi"/>
          <w:sz w:val="24"/>
          <w:szCs w:val="24"/>
        </w:rPr>
      </w:pPr>
      <w:bookmarkStart w:id="350" w:name="_DV_M334"/>
      <w:bookmarkEnd w:id="350"/>
      <w:r>
        <w:rPr>
          <w:rFonts w:asciiTheme="majorHAnsi" w:hAnsiTheme="majorHAnsi"/>
          <w:sz w:val="24"/>
          <w:szCs w:val="24"/>
        </w:rPr>
        <w:t>The SOA record should be present at the top and (duplicated at) the end of the zone file.</w:t>
      </w:r>
    </w:p>
    <w:p w14:paraId="5DEF80A9" w14:textId="77777777" w:rsidR="00115B11" w:rsidRDefault="005332B6">
      <w:pPr>
        <w:pStyle w:val="Spec1L7"/>
        <w:tabs>
          <w:tab w:val="clear" w:pos="2160"/>
        </w:tabs>
        <w:rPr>
          <w:rFonts w:asciiTheme="majorHAnsi" w:hAnsiTheme="majorHAnsi"/>
          <w:sz w:val="24"/>
          <w:szCs w:val="24"/>
        </w:rPr>
      </w:pPr>
      <w:bookmarkStart w:id="351" w:name="_DV_M335"/>
      <w:bookmarkEnd w:id="351"/>
      <w:r>
        <w:rPr>
          <w:rFonts w:asciiTheme="majorHAnsi" w:hAnsiTheme="majorHAnsi"/>
          <w:sz w:val="24"/>
          <w:szCs w:val="24"/>
        </w:rPr>
        <w:t>With the exception of the SOA record, all the records in a file must be in alphabetical order.</w:t>
      </w:r>
    </w:p>
    <w:p w14:paraId="4827B267" w14:textId="77777777" w:rsidR="00115B11" w:rsidRDefault="005332B6">
      <w:pPr>
        <w:pStyle w:val="Spec1L7"/>
        <w:tabs>
          <w:tab w:val="clear" w:pos="2160"/>
        </w:tabs>
        <w:rPr>
          <w:rFonts w:asciiTheme="majorHAnsi" w:hAnsiTheme="majorHAnsi"/>
          <w:sz w:val="24"/>
          <w:szCs w:val="24"/>
        </w:rPr>
      </w:pPr>
      <w:bookmarkStart w:id="352" w:name="_DV_M336"/>
      <w:bookmarkEnd w:id="35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5F3FF8C" w14:textId="77777777" w:rsidR="00115B11" w:rsidRDefault="005332B6">
      <w:pPr>
        <w:pStyle w:val="Spec1L4"/>
        <w:tabs>
          <w:tab w:val="clear" w:pos="1440"/>
        </w:tabs>
        <w:rPr>
          <w:rFonts w:asciiTheme="majorHAnsi" w:hAnsiTheme="majorHAnsi"/>
          <w:sz w:val="24"/>
          <w:szCs w:val="24"/>
        </w:rPr>
      </w:pPr>
      <w:bookmarkStart w:id="353" w:name="_DV_M337"/>
      <w:bookmarkEnd w:id="35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Default="005332B6">
      <w:pPr>
        <w:pStyle w:val="Spec1L4"/>
        <w:tabs>
          <w:tab w:val="clear" w:pos="1440"/>
        </w:tabs>
        <w:rPr>
          <w:rFonts w:asciiTheme="majorHAnsi" w:hAnsiTheme="majorHAnsi"/>
          <w:sz w:val="24"/>
          <w:szCs w:val="24"/>
        </w:rPr>
      </w:pPr>
      <w:bookmarkStart w:id="354" w:name="_DV_M338"/>
      <w:bookmarkEnd w:id="35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Default="005332B6">
      <w:pPr>
        <w:pStyle w:val="Spec1L4"/>
        <w:tabs>
          <w:tab w:val="clear" w:pos="1440"/>
        </w:tabs>
        <w:rPr>
          <w:rFonts w:asciiTheme="majorHAnsi" w:hAnsiTheme="majorHAnsi"/>
          <w:sz w:val="24"/>
          <w:szCs w:val="24"/>
        </w:rPr>
      </w:pPr>
      <w:bookmarkStart w:id="355" w:name="_DV_M339"/>
      <w:bookmarkEnd w:id="35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E45ED38" w14:textId="77777777" w:rsidR="00115B11" w:rsidRDefault="005332B6">
      <w:pPr>
        <w:pStyle w:val="Spec1L3"/>
        <w:rPr>
          <w:rFonts w:asciiTheme="majorHAnsi" w:hAnsiTheme="majorHAnsi"/>
          <w:b/>
          <w:sz w:val="24"/>
          <w:szCs w:val="24"/>
        </w:rPr>
      </w:pPr>
      <w:bookmarkStart w:id="356" w:name="_DV_M340"/>
      <w:bookmarkEnd w:id="356"/>
      <w:r>
        <w:rPr>
          <w:rFonts w:asciiTheme="majorHAnsi" w:hAnsiTheme="majorHAnsi"/>
          <w:b/>
          <w:sz w:val="24"/>
          <w:szCs w:val="24"/>
        </w:rPr>
        <w:t>Co-operation</w:t>
      </w:r>
    </w:p>
    <w:p w14:paraId="4BAA4DF7" w14:textId="77777777" w:rsidR="00115B11" w:rsidRDefault="005332B6">
      <w:pPr>
        <w:pStyle w:val="Spec1L4"/>
        <w:tabs>
          <w:tab w:val="clear" w:pos="1440"/>
        </w:tabs>
        <w:rPr>
          <w:rFonts w:asciiTheme="majorHAnsi" w:hAnsiTheme="majorHAnsi"/>
          <w:sz w:val="24"/>
          <w:szCs w:val="24"/>
        </w:rPr>
      </w:pPr>
      <w:bookmarkStart w:id="357" w:name="_DV_M341"/>
      <w:bookmarkEnd w:id="35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Default="005332B6">
      <w:pPr>
        <w:pStyle w:val="Spec1L3"/>
        <w:rPr>
          <w:rFonts w:asciiTheme="majorHAnsi" w:hAnsiTheme="majorHAnsi"/>
          <w:sz w:val="24"/>
          <w:szCs w:val="24"/>
        </w:rPr>
      </w:pPr>
      <w:bookmarkStart w:id="358" w:name="_DV_M342"/>
      <w:bookmarkEnd w:id="35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Default="005332B6">
      <w:pPr>
        <w:pStyle w:val="Spec1L3"/>
        <w:rPr>
          <w:rFonts w:asciiTheme="majorHAnsi" w:hAnsiTheme="majorHAnsi"/>
          <w:sz w:val="24"/>
          <w:szCs w:val="24"/>
        </w:rPr>
      </w:pPr>
      <w:bookmarkStart w:id="359" w:name="_DV_M343"/>
      <w:bookmarkEnd w:id="35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B01E94" w14:textId="77777777" w:rsidR="00115B11" w:rsidRDefault="005332B6">
      <w:pPr>
        <w:pStyle w:val="Spec1L2"/>
        <w:rPr>
          <w:rFonts w:asciiTheme="majorHAnsi" w:hAnsiTheme="majorHAnsi"/>
          <w:b/>
          <w:sz w:val="24"/>
          <w:szCs w:val="24"/>
        </w:rPr>
      </w:pPr>
      <w:bookmarkStart w:id="360" w:name="_DV_M344"/>
      <w:bookmarkEnd w:id="360"/>
      <w:r>
        <w:rPr>
          <w:rFonts w:asciiTheme="majorHAnsi" w:hAnsiTheme="majorHAnsi"/>
          <w:b/>
          <w:sz w:val="24"/>
          <w:szCs w:val="24"/>
        </w:rPr>
        <w:t>Bulk Registration Data Access to ICANN</w:t>
      </w:r>
    </w:p>
    <w:p w14:paraId="2591EAC2" w14:textId="77777777" w:rsidR="00115B11" w:rsidRDefault="005332B6">
      <w:pPr>
        <w:pStyle w:val="Spec1L3"/>
        <w:rPr>
          <w:rFonts w:asciiTheme="majorHAnsi" w:hAnsiTheme="majorHAnsi"/>
          <w:sz w:val="24"/>
          <w:szCs w:val="24"/>
        </w:rPr>
      </w:pPr>
      <w:bookmarkStart w:id="361" w:name="_DV_M345"/>
      <w:bookmarkEnd w:id="36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Default="005332B6">
      <w:pPr>
        <w:pStyle w:val="Spec1L4"/>
        <w:tabs>
          <w:tab w:val="clear" w:pos="1440"/>
        </w:tabs>
        <w:rPr>
          <w:rFonts w:asciiTheme="majorHAnsi" w:hAnsiTheme="majorHAnsi"/>
          <w:sz w:val="24"/>
          <w:szCs w:val="24"/>
        </w:rPr>
      </w:pPr>
      <w:bookmarkStart w:id="362" w:name="_DV_M346"/>
      <w:bookmarkEnd w:id="36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04D2BB" w14:textId="77777777" w:rsidR="00115B11" w:rsidRDefault="005332B6">
      <w:pPr>
        <w:pStyle w:val="Spec1L4"/>
        <w:tabs>
          <w:tab w:val="clear" w:pos="1440"/>
        </w:tabs>
        <w:rPr>
          <w:rFonts w:asciiTheme="majorHAnsi" w:hAnsiTheme="majorHAnsi"/>
          <w:sz w:val="24"/>
          <w:szCs w:val="24"/>
        </w:rPr>
      </w:pPr>
      <w:bookmarkStart w:id="363" w:name="_DV_M347"/>
      <w:bookmarkEnd w:id="36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150FEC" w14:textId="77777777" w:rsidR="00115B11" w:rsidRDefault="005332B6">
      <w:pPr>
        <w:pStyle w:val="Spec1L4"/>
        <w:tabs>
          <w:tab w:val="clear" w:pos="1440"/>
        </w:tabs>
        <w:rPr>
          <w:rFonts w:asciiTheme="majorHAnsi" w:hAnsiTheme="majorHAnsi"/>
          <w:sz w:val="24"/>
          <w:szCs w:val="24"/>
        </w:rPr>
      </w:pPr>
      <w:bookmarkStart w:id="364" w:name="_DV_M348"/>
      <w:bookmarkEnd w:id="36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Default="005332B6">
      <w:pPr>
        <w:pStyle w:val="Spec1L3"/>
        <w:rPr>
          <w:rFonts w:asciiTheme="majorHAnsi" w:hAnsiTheme="majorHAnsi"/>
          <w:sz w:val="24"/>
          <w:szCs w:val="24"/>
        </w:rPr>
      </w:pPr>
      <w:bookmarkStart w:id="365" w:name="_DV_M349"/>
      <w:bookmarkEnd w:id="36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Default="005332B6">
      <w:pPr>
        <w:pStyle w:val="Spec1L1"/>
        <w:rPr>
          <w:rFonts w:asciiTheme="majorHAnsi" w:hAnsiTheme="majorHAnsi"/>
          <w:sz w:val="24"/>
          <w:szCs w:val="24"/>
        </w:rPr>
      </w:pPr>
      <w:bookmarkStart w:id="366" w:name="_DV_M350"/>
      <w:bookmarkEnd w:id="366"/>
      <w:r>
        <w:rPr>
          <w:rFonts w:asciiTheme="majorHAnsi" w:hAnsiTheme="majorHAnsi"/>
          <w:sz w:val="24"/>
          <w:szCs w:val="24"/>
        </w:rPr>
        <w:br/>
      </w:r>
      <w:r>
        <w:rPr>
          <w:rFonts w:asciiTheme="majorHAnsi" w:hAnsiTheme="majorHAnsi"/>
          <w:sz w:val="24"/>
          <w:szCs w:val="24"/>
        </w:rPr>
        <w:br/>
        <w:t>SCHEDULE OF RESERVED NAMES</w:t>
      </w:r>
    </w:p>
    <w:p w14:paraId="0DC543DC" w14:textId="77777777" w:rsidR="008025BE" w:rsidRPr="008025BE" w:rsidRDefault="008025BE" w:rsidP="008025BE">
      <w:pPr>
        <w:spacing w:after="240"/>
        <w:rPr>
          <w:rFonts w:ascii="Cambria" w:hAnsi="Cambria"/>
          <w:sz w:val="24"/>
          <w:szCs w:val="24"/>
        </w:rPr>
      </w:pPr>
      <w:bookmarkStart w:id="367" w:name="_DV_M351"/>
      <w:bookmarkEnd w:id="367"/>
      <w:r w:rsidRPr="008025BE">
        <w:rPr>
          <w:rFonts w:ascii="Cambria" w:hAnsi="Cambria"/>
          <w:sz w:val="24"/>
          <w:szCs w:val="24"/>
        </w:rPr>
        <w:t xml:space="preserve">Except to the extent that ICANN otherwise expressly authorizes in writing, and subject to the terms and conditions of this Specification, Registry Operator shall reserve the following labels from initial (i.e., other than renewal) registration within the TLD:  </w:t>
      </w:r>
    </w:p>
    <w:p w14:paraId="63C8FF40" w14:textId="77777777" w:rsidR="008025BE" w:rsidRPr="008025BE" w:rsidRDefault="008025BE" w:rsidP="008025BE">
      <w:pPr>
        <w:numPr>
          <w:ilvl w:val="1"/>
          <w:numId w:val="22"/>
        </w:numPr>
        <w:autoSpaceDE/>
        <w:autoSpaceDN/>
        <w:adjustRightInd/>
        <w:spacing w:after="240"/>
        <w:outlineLvl w:val="1"/>
        <w:rPr>
          <w:rFonts w:ascii="Cambria" w:hAnsi="Cambria"/>
          <w:sz w:val="24"/>
          <w:szCs w:val="24"/>
        </w:rPr>
      </w:pPr>
      <w:r w:rsidRPr="008025BE">
        <w:rPr>
          <w:rFonts w:ascii="Cambria" w:hAnsi="Cambria"/>
          <w:b/>
          <w:sz w:val="24"/>
          <w:szCs w:val="24"/>
        </w:rPr>
        <w:t xml:space="preserve">Example.  </w:t>
      </w:r>
      <w:r w:rsidRPr="008025BE">
        <w:rPr>
          <w:rFonts w:ascii="Cambria" w:hAnsi="Cambria"/>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0F51A29" w14:textId="77777777" w:rsidR="008025BE" w:rsidRPr="008025BE" w:rsidRDefault="008025BE" w:rsidP="008025BE">
      <w:pPr>
        <w:numPr>
          <w:ilvl w:val="1"/>
          <w:numId w:val="22"/>
        </w:numPr>
        <w:autoSpaceDE/>
        <w:autoSpaceDN/>
        <w:adjustRightInd/>
        <w:spacing w:after="240"/>
        <w:outlineLvl w:val="1"/>
        <w:rPr>
          <w:rFonts w:ascii="Cambria" w:hAnsi="Cambria"/>
          <w:sz w:val="24"/>
          <w:szCs w:val="24"/>
        </w:rPr>
      </w:pPr>
      <w:r w:rsidRPr="008025BE">
        <w:rPr>
          <w:rFonts w:ascii="Cambria" w:hAnsi="Cambria"/>
          <w:b/>
          <w:sz w:val="24"/>
          <w:szCs w:val="24"/>
        </w:rPr>
        <w:t>Additional Second-Level Reservations</w:t>
      </w:r>
      <w:r w:rsidRPr="008025BE">
        <w:rPr>
          <w:rFonts w:ascii="Cambria" w:hAnsi="Cambria"/>
          <w:sz w:val="24"/>
          <w:szCs w:val="24"/>
        </w:rPr>
        <w:t>. In addition, the following names shall be reserved at the second level:</w:t>
      </w:r>
    </w:p>
    <w:p w14:paraId="45F95D8D" w14:textId="77777777" w:rsidR="008025BE" w:rsidRPr="008025BE" w:rsidRDefault="008025BE" w:rsidP="008025BE">
      <w:pPr>
        <w:spacing w:after="240"/>
        <w:ind w:left="1080" w:hanging="360"/>
        <w:rPr>
          <w:rFonts w:ascii="Cambria" w:hAnsi="Cambria"/>
          <w:sz w:val="24"/>
          <w:szCs w:val="24"/>
        </w:rPr>
      </w:pPr>
      <w:r w:rsidRPr="008025BE">
        <w:rPr>
          <w:rFonts w:ascii="Cambria" w:hAnsi="Cambria"/>
          <w:sz w:val="24"/>
          <w:szCs w:val="24"/>
        </w:rPr>
        <w:t>•</w:t>
      </w:r>
      <w:r w:rsidRPr="008025BE">
        <w:rPr>
          <w:rFonts w:ascii="Cambria" w:hAnsi="Cambria"/>
          <w:sz w:val="24"/>
          <w:szCs w:val="24"/>
        </w:rPr>
        <w:tab/>
        <w:t xml:space="preserve">All single-character and two-character labels that were previously reserved by the Registry Operator prior to the Effective Date of this Registry Agreement may be allocated through ICANN-accredited registrars, based upon implementation of a phased allocation program as further set forth in Section C, of Part IV or Specification 12.   </w:t>
      </w:r>
    </w:p>
    <w:p w14:paraId="0A86CF14" w14:textId="77777777" w:rsidR="008025BE" w:rsidRPr="008025BE" w:rsidRDefault="008025BE" w:rsidP="008025BE">
      <w:pPr>
        <w:numPr>
          <w:ilvl w:val="1"/>
          <w:numId w:val="22"/>
        </w:numPr>
        <w:autoSpaceDE/>
        <w:autoSpaceDN/>
        <w:adjustRightInd/>
        <w:spacing w:after="240"/>
        <w:outlineLvl w:val="1"/>
        <w:rPr>
          <w:rFonts w:ascii="Cambria" w:hAnsi="Cambria"/>
          <w:sz w:val="24"/>
          <w:szCs w:val="24"/>
        </w:rPr>
      </w:pPr>
      <w:r w:rsidRPr="008025BE">
        <w:rPr>
          <w:rFonts w:ascii="Cambria" w:hAnsi="Cambria"/>
          <w:b/>
          <w:sz w:val="24"/>
          <w:szCs w:val="24"/>
        </w:rPr>
        <w:t>Reservations for Registry Operations</w:t>
      </w:r>
      <w:r w:rsidRPr="008025BE">
        <w:rPr>
          <w:rFonts w:ascii="Cambria" w:hAnsi="Cambria"/>
          <w:sz w:val="24"/>
          <w:szCs w:val="24"/>
        </w:rPr>
        <w:t xml:space="preserve">.  </w:t>
      </w:r>
    </w:p>
    <w:p w14:paraId="70C2F879" w14:textId="77777777" w:rsidR="008025BE" w:rsidRPr="008025BE" w:rsidRDefault="008025BE" w:rsidP="008025BE">
      <w:pPr>
        <w:numPr>
          <w:ilvl w:val="2"/>
          <w:numId w:val="22"/>
        </w:numPr>
        <w:autoSpaceDE/>
        <w:autoSpaceDN/>
        <w:adjustRightInd/>
        <w:spacing w:after="240"/>
        <w:outlineLvl w:val="2"/>
        <w:rPr>
          <w:rFonts w:ascii="Cambria" w:hAnsi="Cambria"/>
          <w:sz w:val="24"/>
          <w:szCs w:val="24"/>
        </w:rPr>
      </w:pPr>
      <w:r w:rsidRPr="008025BE">
        <w:rPr>
          <w:rFonts w:ascii="Cambria" w:hAnsi="Cambria"/>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1FD9DB9" w14:textId="62C0FF14" w:rsidR="008025BE" w:rsidRPr="00342B3B" w:rsidRDefault="008025BE" w:rsidP="00342B3B">
      <w:pPr>
        <w:numPr>
          <w:ilvl w:val="2"/>
          <w:numId w:val="22"/>
        </w:numPr>
        <w:autoSpaceDE/>
        <w:autoSpaceDN/>
        <w:adjustRightInd/>
        <w:spacing w:after="240"/>
        <w:outlineLvl w:val="2"/>
        <w:rPr>
          <w:rFonts w:ascii="Cambria" w:hAnsi="Cambria"/>
          <w:sz w:val="24"/>
          <w:szCs w:val="24"/>
        </w:rPr>
      </w:pPr>
      <w:r w:rsidRPr="008025BE">
        <w:rPr>
          <w:rFonts w:ascii="Cambria" w:hAnsi="Cambria"/>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9987B01" w14:textId="77777777" w:rsidR="008025BE" w:rsidRPr="008025BE" w:rsidRDefault="008025BE" w:rsidP="008025BE">
      <w:pPr>
        <w:numPr>
          <w:ilvl w:val="1"/>
          <w:numId w:val="22"/>
        </w:numPr>
        <w:autoSpaceDE/>
        <w:autoSpaceDN/>
        <w:adjustRightInd/>
        <w:spacing w:after="240"/>
        <w:outlineLvl w:val="1"/>
        <w:rPr>
          <w:rFonts w:ascii="Cambria" w:hAnsi="Cambria"/>
          <w:sz w:val="24"/>
          <w:szCs w:val="24"/>
        </w:rPr>
      </w:pPr>
      <w:r w:rsidRPr="008025BE">
        <w:rPr>
          <w:rFonts w:ascii="Cambria" w:hAnsi="Cambria"/>
          <w:b/>
          <w:sz w:val="24"/>
          <w:szCs w:val="24"/>
        </w:rPr>
        <w:t>Country and Territory Names</w:t>
      </w:r>
      <w:r w:rsidRPr="008025BE">
        <w:rPr>
          <w:rFonts w:ascii="Cambria" w:hAnsi="Cambria"/>
          <w:sz w:val="24"/>
          <w:szCs w:val="24"/>
        </w:rPr>
        <w:t>.  The country and territory names (including their IDN variants, where applicable) contained in the following internationally recognized lists shall be withheld from registration or allocated to Registry Operator at All Levels:</w:t>
      </w:r>
    </w:p>
    <w:p w14:paraId="79B3BA10" w14:textId="77777777" w:rsidR="008025BE" w:rsidRPr="008025BE" w:rsidRDefault="008025BE" w:rsidP="008025BE">
      <w:pPr>
        <w:numPr>
          <w:ilvl w:val="2"/>
          <w:numId w:val="22"/>
        </w:numPr>
        <w:autoSpaceDE/>
        <w:autoSpaceDN/>
        <w:adjustRightInd/>
        <w:spacing w:after="240"/>
        <w:outlineLvl w:val="2"/>
        <w:rPr>
          <w:rFonts w:ascii="Cambria" w:hAnsi="Cambria"/>
          <w:sz w:val="24"/>
          <w:szCs w:val="24"/>
        </w:rPr>
      </w:pPr>
      <w:r w:rsidRPr="008025BE">
        <w:rPr>
          <w:rFonts w:ascii="Cambria" w:hAnsi="Cambria"/>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EF5FCCF" w14:textId="77777777" w:rsidR="008025BE" w:rsidRPr="008025BE" w:rsidRDefault="008025BE" w:rsidP="008025BE">
      <w:pPr>
        <w:numPr>
          <w:ilvl w:val="2"/>
          <w:numId w:val="22"/>
        </w:numPr>
        <w:autoSpaceDE/>
        <w:autoSpaceDN/>
        <w:adjustRightInd/>
        <w:spacing w:after="240"/>
        <w:outlineLvl w:val="2"/>
        <w:rPr>
          <w:rFonts w:ascii="Cambria" w:hAnsi="Cambria"/>
          <w:sz w:val="24"/>
          <w:szCs w:val="24"/>
        </w:rPr>
      </w:pPr>
      <w:r w:rsidRPr="008025BE">
        <w:rPr>
          <w:rFonts w:ascii="Cambria" w:hAnsi="Cambria"/>
          <w:sz w:val="24"/>
          <w:szCs w:val="24"/>
        </w:rPr>
        <w:t>the United Nations Group of Experts on Geographical Names, Technical Reference Manual for the Standardization of Geographical Names, Part III Names of Countries of the World; and</w:t>
      </w:r>
    </w:p>
    <w:p w14:paraId="3DF07AEC" w14:textId="77777777" w:rsidR="008025BE" w:rsidRPr="008025BE" w:rsidRDefault="008025BE" w:rsidP="008025BE">
      <w:pPr>
        <w:numPr>
          <w:ilvl w:val="2"/>
          <w:numId w:val="22"/>
        </w:numPr>
        <w:autoSpaceDE/>
        <w:autoSpaceDN/>
        <w:adjustRightInd/>
        <w:spacing w:after="240"/>
        <w:outlineLvl w:val="2"/>
        <w:rPr>
          <w:rFonts w:ascii="Cambria" w:hAnsi="Cambria"/>
          <w:sz w:val="24"/>
          <w:szCs w:val="24"/>
        </w:rPr>
      </w:pPr>
      <w:r w:rsidRPr="008025BE">
        <w:rPr>
          <w:rFonts w:ascii="Cambria" w:hAnsi="Cambria"/>
          <w:sz w:val="24"/>
          <w:szCs w:val="24"/>
        </w:rPr>
        <w:t xml:space="preserve">the list of United Nations member states in 6 official United Nations languages prepared by the Working Group on Country Names of the United Nations Conference on the Standardization of Geographical Names; </w:t>
      </w:r>
    </w:p>
    <w:p w14:paraId="4DA894F6" w14:textId="77777777" w:rsidR="008025BE" w:rsidRPr="008025BE" w:rsidRDefault="008025BE" w:rsidP="008025BE">
      <w:pPr>
        <w:spacing w:after="240"/>
        <w:ind w:left="720"/>
        <w:rPr>
          <w:rFonts w:ascii="Cambria" w:hAnsi="Cambria"/>
          <w:sz w:val="24"/>
          <w:szCs w:val="24"/>
        </w:rPr>
      </w:pPr>
      <w:r w:rsidRPr="008025BE">
        <w:rPr>
          <w:rFonts w:ascii="Cambria" w:hAnsi="Cambria"/>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33D2672" w14:textId="1A396CA2" w:rsidR="00115B11" w:rsidRPr="008025BE" w:rsidRDefault="00115B11" w:rsidP="008025BE">
      <w:pPr>
        <w:pStyle w:val="BlockText"/>
        <w:rPr>
          <w:rFonts w:asciiTheme="majorHAnsi" w:hAnsiTheme="majorHAnsi"/>
          <w:b/>
          <w:sz w:val="24"/>
          <w:szCs w:val="24"/>
        </w:rPr>
      </w:pPr>
      <w:bookmarkStart w:id="368" w:name="_DV_M352"/>
      <w:bookmarkStart w:id="369" w:name="_DV_M353"/>
      <w:bookmarkStart w:id="370" w:name="_DV_M354"/>
      <w:bookmarkStart w:id="371" w:name="_DV_M355"/>
      <w:bookmarkStart w:id="372" w:name="_DV_M356"/>
      <w:bookmarkStart w:id="373" w:name="_DV_M357"/>
      <w:bookmarkStart w:id="374" w:name="_DV_M358"/>
      <w:bookmarkStart w:id="375" w:name="_DV_M359"/>
      <w:bookmarkStart w:id="376" w:name="_DV_M360"/>
      <w:bookmarkStart w:id="377" w:name="_DV_M361"/>
      <w:bookmarkStart w:id="378" w:name="_DV_M362"/>
      <w:bookmarkStart w:id="379" w:name="_DV_M363"/>
      <w:bookmarkStart w:id="380" w:name="_DV_M364"/>
      <w:bookmarkEnd w:id="368"/>
      <w:bookmarkEnd w:id="369"/>
      <w:bookmarkEnd w:id="370"/>
      <w:bookmarkEnd w:id="371"/>
      <w:bookmarkEnd w:id="372"/>
      <w:bookmarkEnd w:id="373"/>
      <w:bookmarkEnd w:id="374"/>
      <w:bookmarkEnd w:id="375"/>
      <w:bookmarkEnd w:id="376"/>
      <w:bookmarkEnd w:id="377"/>
      <w:bookmarkEnd w:id="378"/>
      <w:bookmarkEnd w:id="379"/>
      <w:bookmarkEnd w:id="380"/>
    </w:p>
    <w:p w14:paraId="406A3952" w14:textId="77777777" w:rsidR="00115B11" w:rsidRDefault="005332B6">
      <w:pPr>
        <w:pStyle w:val="Spec1L1"/>
        <w:rPr>
          <w:rFonts w:asciiTheme="majorHAnsi" w:hAnsiTheme="majorHAnsi"/>
          <w:sz w:val="24"/>
          <w:szCs w:val="24"/>
        </w:rPr>
      </w:pPr>
      <w:bookmarkStart w:id="381" w:name="_DV_M365"/>
      <w:bookmarkEnd w:id="381"/>
      <w:r>
        <w:rPr>
          <w:rFonts w:asciiTheme="majorHAnsi" w:hAnsiTheme="majorHAnsi"/>
          <w:sz w:val="24"/>
          <w:szCs w:val="24"/>
        </w:rPr>
        <w:br/>
      </w:r>
      <w:r>
        <w:rPr>
          <w:rFonts w:asciiTheme="majorHAnsi" w:hAnsiTheme="majorHAnsi"/>
          <w:sz w:val="24"/>
          <w:szCs w:val="24"/>
        </w:rPr>
        <w:br/>
        <w:t>REGISTRY INTEROPERABILITY AND CONTINUITY SPECIFICATIONS</w:t>
      </w:r>
    </w:p>
    <w:p w14:paraId="5F83ED50" w14:textId="77777777" w:rsidR="00827053" w:rsidRDefault="00827053" w:rsidP="00827053">
      <w:pPr>
        <w:pStyle w:val="Spec1L2"/>
        <w:autoSpaceDE/>
        <w:autoSpaceDN/>
        <w:adjustRightInd/>
        <w:rPr>
          <w:rFonts w:asciiTheme="majorHAnsi" w:hAnsiTheme="majorHAnsi"/>
          <w:b/>
          <w:sz w:val="24"/>
          <w:szCs w:val="24"/>
          <w:u w:val="single"/>
        </w:rPr>
      </w:pPr>
      <w:bookmarkStart w:id="382" w:name="_DV_M366"/>
      <w:bookmarkStart w:id="383" w:name="_DV_M385"/>
      <w:bookmarkEnd w:id="382"/>
      <w:bookmarkEnd w:id="383"/>
      <w:r>
        <w:rPr>
          <w:rFonts w:asciiTheme="majorHAnsi" w:hAnsiTheme="majorHAnsi"/>
          <w:b/>
          <w:sz w:val="24"/>
          <w:szCs w:val="24"/>
          <w:u w:val="single"/>
        </w:rPr>
        <w:t>Standards Compliance</w:t>
      </w:r>
    </w:p>
    <w:p w14:paraId="6333FA8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5C1F7039"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D2130B8"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D56DFE8"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8D891AF"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59CE93"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Services</w:t>
      </w:r>
    </w:p>
    <w:p w14:paraId="0B56BBBE"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96D0F70"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7F603FF"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Continuity</w:t>
      </w:r>
    </w:p>
    <w:p w14:paraId="04040BFB"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A4C5475"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D50CFC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0405692"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Abuse Mitigation</w:t>
      </w:r>
    </w:p>
    <w:p w14:paraId="2F45DEE1"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26842E4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37F08A7A"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21FD29A3"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833185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70906D9C"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6FC9F96C" w14:textId="0CD86725" w:rsidR="00115B11" w:rsidRDefault="005332B6">
      <w:pPr>
        <w:pStyle w:val="Spec1L2"/>
        <w:rPr>
          <w:rFonts w:asciiTheme="majorHAnsi" w:hAnsiTheme="majorHAnsi"/>
          <w:sz w:val="24"/>
          <w:szCs w:val="24"/>
        </w:rPr>
      </w:pPr>
      <w:bookmarkStart w:id="384" w:name="_DV_M386"/>
      <w:bookmarkEnd w:id="384"/>
      <w:r>
        <w:rPr>
          <w:rFonts w:asciiTheme="majorHAnsi" w:hAnsiTheme="majorHAnsi"/>
          <w:b/>
          <w:sz w:val="24"/>
          <w:szCs w:val="24"/>
        </w:rPr>
        <w:t>Rights Protection Mechanisms</w:t>
      </w:r>
      <w:r>
        <w:rPr>
          <w:rFonts w:asciiTheme="majorHAnsi" w:hAnsiTheme="majorHAnsi"/>
          <w:sz w:val="24"/>
          <w:szCs w:val="24"/>
        </w:rPr>
        <w:t xml:space="preserve">.  Registry Operator may develop and implement </w:t>
      </w:r>
      <w:r w:rsidR="00A24536">
        <w:rPr>
          <w:rFonts w:asciiTheme="majorHAnsi" w:hAnsiTheme="majorHAnsi"/>
          <w:sz w:val="24"/>
          <w:szCs w:val="24"/>
        </w:rPr>
        <w:t>rights protection mechanisms (“</w:t>
      </w:r>
      <w:r>
        <w:rPr>
          <w:rFonts w:asciiTheme="majorHAnsi" w:hAnsiTheme="majorHAnsi"/>
          <w:sz w:val="24"/>
          <w:szCs w:val="24"/>
        </w:rPr>
        <w:t>RPMs</w:t>
      </w:r>
      <w:r w:rsidR="00A24536">
        <w:rPr>
          <w:rFonts w:asciiTheme="majorHAnsi" w:hAnsiTheme="majorHAnsi"/>
          <w:sz w:val="24"/>
          <w:szCs w:val="24"/>
        </w:rPr>
        <w:t>”)</w:t>
      </w:r>
      <w:r>
        <w:rPr>
          <w:rFonts w:asciiTheme="majorHAnsi" w:hAnsiTheme="majorHAnsi"/>
          <w:sz w:val="24"/>
          <w:szCs w:val="24"/>
        </w:rPr>
        <w:t xml:space="preserve"> that discourage or prevent registration of domain names that violate or abuse another party’s legal rights.  Registry Operator will include RPMs developed and implemented by Registry Operator in the registry-registrar agreement entered into by ICANN-accredited registrars authorized to register names in the TLD. Registry Operator shall not mandate that any owner of applicable intellectual property rights use any other trademark information aggregation, notification, or validation service in addition to or instead of the ICANN-designated Trademark Clearinghouse.  </w:t>
      </w:r>
    </w:p>
    <w:p w14:paraId="327298E6" w14:textId="77777777" w:rsidR="00115B11" w:rsidRDefault="005332B6">
      <w:pPr>
        <w:pStyle w:val="Spec1L2"/>
        <w:rPr>
          <w:rFonts w:asciiTheme="majorHAnsi" w:hAnsiTheme="majorHAnsi"/>
          <w:sz w:val="24"/>
          <w:szCs w:val="24"/>
        </w:rPr>
      </w:pPr>
      <w:bookmarkStart w:id="385" w:name="_DV_M387"/>
      <w:bookmarkEnd w:id="38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1608259" w14:textId="0C1B9392" w:rsidR="00115B11" w:rsidRDefault="005332B6" w:rsidP="00CD22FE">
      <w:pPr>
        <w:pStyle w:val="Spec1L8"/>
        <w:tabs>
          <w:tab w:val="clear" w:pos="2160"/>
        </w:tabs>
        <w:rPr>
          <w:rFonts w:asciiTheme="majorHAnsi" w:hAnsiTheme="majorHAnsi"/>
          <w:sz w:val="24"/>
          <w:szCs w:val="24"/>
        </w:rPr>
      </w:pPr>
      <w:bookmarkStart w:id="386" w:name="_DV_M388"/>
      <w:bookmarkEnd w:id="386"/>
      <w:r>
        <w:rPr>
          <w:rFonts w:asciiTheme="majorHAnsi" w:hAnsiTheme="majorHAnsi"/>
          <w:sz w:val="24"/>
          <w:szCs w:val="24"/>
        </w:rPr>
        <w:t xml:space="preserve">the Trademark Post-Delegation Dispute Resolution Procedure (PDDRP) adopted by ICANN (posted at </w:t>
      </w:r>
      <w:hyperlink r:id="rId31" w:history="1">
        <w:r w:rsidR="00D80BB8" w:rsidRPr="00D80BB8">
          <w:rPr>
            <w:rStyle w:val="Hyperlink"/>
            <w:rFonts w:asciiTheme="majorHAnsi" w:hAnsiTheme="majorHAnsi"/>
            <w:szCs w:val="24"/>
          </w:rPr>
          <w:t>http://www.icann.org/en/resources/registries/pddrp</w:t>
        </w:r>
      </w:hyperlink>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panel and to be bound by any such determination; and </w:t>
      </w:r>
    </w:p>
    <w:p w14:paraId="1E758586" w14:textId="1E653289" w:rsidR="00115B11" w:rsidRDefault="005332B6" w:rsidP="00CD22FE">
      <w:pPr>
        <w:pStyle w:val="Spec1L8"/>
        <w:tabs>
          <w:tab w:val="clear" w:pos="2160"/>
        </w:tabs>
        <w:rPr>
          <w:rFonts w:asciiTheme="majorHAnsi" w:hAnsiTheme="majorHAnsi"/>
          <w:sz w:val="24"/>
          <w:szCs w:val="24"/>
        </w:rPr>
      </w:pPr>
      <w:bookmarkStart w:id="387" w:name="_DV_M389"/>
      <w:bookmarkEnd w:id="387"/>
      <w:r>
        <w:rPr>
          <w:rFonts w:asciiTheme="majorHAnsi" w:hAnsiTheme="majorHAnsi"/>
          <w:sz w:val="24"/>
          <w:szCs w:val="24"/>
        </w:rPr>
        <w:t xml:space="preserve">the Uniform Rapid Suspension system (“URS”) adopted by ICANN (posted at </w:t>
      </w:r>
      <w:hyperlink r:id="rId32" w:history="1">
        <w:r w:rsidR="00D80BB8" w:rsidRPr="00D80BB8">
          <w:rPr>
            <w:rStyle w:val="Hyperlink"/>
            <w:rFonts w:asciiTheme="majorHAnsi" w:hAnsiTheme="majorHAnsi"/>
            <w:szCs w:val="24"/>
          </w:rPr>
          <w:t>http://www.icann.org/en/resources/registries/urs</w:t>
        </w:r>
      </w:hyperlink>
      <w:r>
        <w:rPr>
          <w:rFonts w:asciiTheme="majorHAnsi" w:hAnsiTheme="majorHAnsi"/>
          <w:sz w:val="24"/>
          <w:szCs w:val="24"/>
        </w:rPr>
        <w:t>), including the implementation of determinations issued by URS examiners.</w:t>
      </w:r>
    </w:p>
    <w:p w14:paraId="1D901C74" w14:textId="77777777" w:rsidR="00115B11" w:rsidRDefault="005332B6">
      <w:pPr>
        <w:pStyle w:val="Spec1L1"/>
        <w:rPr>
          <w:rFonts w:asciiTheme="majorHAnsi" w:hAnsiTheme="majorHAnsi"/>
          <w:sz w:val="24"/>
          <w:szCs w:val="24"/>
        </w:rPr>
      </w:pPr>
      <w:bookmarkStart w:id="388" w:name="_DV_M390"/>
      <w:bookmarkEnd w:id="388"/>
      <w:r>
        <w:rPr>
          <w:rFonts w:asciiTheme="majorHAnsi" w:hAnsiTheme="majorHAnsi"/>
          <w:sz w:val="24"/>
          <w:szCs w:val="24"/>
        </w:rPr>
        <w:br/>
      </w:r>
      <w:r>
        <w:rPr>
          <w:rFonts w:asciiTheme="majorHAnsi" w:hAnsiTheme="majorHAnsi"/>
          <w:sz w:val="24"/>
          <w:szCs w:val="24"/>
        </w:rPr>
        <w:br/>
        <w:t>CONTINUED OPERATIONS INSTRUMENT</w:t>
      </w:r>
    </w:p>
    <w:p w14:paraId="3CA05F83" w14:textId="77777777" w:rsidR="00115B11" w:rsidRDefault="005332B6">
      <w:pPr>
        <w:pStyle w:val="Spec1L2"/>
        <w:rPr>
          <w:rFonts w:asciiTheme="majorHAnsi" w:hAnsiTheme="majorHAnsi"/>
          <w:sz w:val="24"/>
          <w:szCs w:val="24"/>
        </w:rPr>
      </w:pPr>
      <w:bookmarkStart w:id="389" w:name="_DV_M391"/>
      <w:bookmarkEnd w:id="38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Default="005332B6">
      <w:pPr>
        <w:pStyle w:val="Spec1L2"/>
        <w:rPr>
          <w:rFonts w:asciiTheme="majorHAnsi" w:hAnsiTheme="majorHAnsi"/>
          <w:sz w:val="24"/>
          <w:szCs w:val="24"/>
        </w:rPr>
      </w:pPr>
      <w:bookmarkStart w:id="390" w:name="_DV_M392"/>
      <w:bookmarkEnd w:id="390"/>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Default="005332B6">
      <w:pPr>
        <w:pStyle w:val="Spec1L2"/>
        <w:rPr>
          <w:rFonts w:asciiTheme="majorHAnsi" w:hAnsiTheme="majorHAnsi"/>
          <w:sz w:val="24"/>
          <w:szCs w:val="24"/>
        </w:rPr>
      </w:pPr>
      <w:bookmarkStart w:id="391" w:name="_DV_M393"/>
      <w:bookmarkEnd w:id="39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Default="005332B6">
      <w:pPr>
        <w:pStyle w:val="Spec1L1"/>
        <w:rPr>
          <w:rFonts w:asciiTheme="majorHAnsi" w:hAnsiTheme="majorHAnsi"/>
          <w:sz w:val="24"/>
          <w:szCs w:val="24"/>
        </w:rPr>
      </w:pPr>
      <w:bookmarkStart w:id="392" w:name="_DV_M394"/>
      <w:bookmarkEnd w:id="392"/>
      <w:r>
        <w:rPr>
          <w:rFonts w:asciiTheme="majorHAnsi" w:hAnsiTheme="majorHAnsi"/>
          <w:sz w:val="24"/>
          <w:szCs w:val="24"/>
        </w:rPr>
        <w:br/>
      </w:r>
      <w:r>
        <w:rPr>
          <w:rFonts w:asciiTheme="majorHAnsi" w:hAnsiTheme="majorHAnsi"/>
          <w:sz w:val="24"/>
          <w:szCs w:val="24"/>
        </w:rPr>
        <w:br/>
        <w:t>REGISTRY OPERATOR CODE OF CONDUCT</w:t>
      </w:r>
    </w:p>
    <w:p w14:paraId="41001EEB" w14:textId="77777777" w:rsidR="00115B11" w:rsidRDefault="005332B6">
      <w:pPr>
        <w:pStyle w:val="Spec1L2"/>
        <w:rPr>
          <w:rFonts w:asciiTheme="majorHAnsi" w:hAnsiTheme="majorHAnsi"/>
          <w:sz w:val="24"/>
          <w:szCs w:val="24"/>
        </w:rPr>
      </w:pPr>
      <w:bookmarkStart w:id="393" w:name="_DV_M395"/>
      <w:bookmarkEnd w:id="39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Default="005332B6">
      <w:pPr>
        <w:pStyle w:val="Spec1L8"/>
        <w:tabs>
          <w:tab w:val="clear" w:pos="2160"/>
        </w:tabs>
        <w:rPr>
          <w:rFonts w:asciiTheme="majorHAnsi" w:hAnsiTheme="majorHAnsi"/>
          <w:sz w:val="24"/>
          <w:szCs w:val="24"/>
        </w:rPr>
      </w:pPr>
      <w:bookmarkStart w:id="394" w:name="_DV_M396"/>
      <w:bookmarkEnd w:id="39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Default="005332B6">
      <w:pPr>
        <w:pStyle w:val="Spec1L8"/>
        <w:tabs>
          <w:tab w:val="clear" w:pos="2160"/>
        </w:tabs>
        <w:rPr>
          <w:rFonts w:asciiTheme="majorHAnsi" w:hAnsiTheme="majorHAnsi"/>
          <w:sz w:val="24"/>
          <w:szCs w:val="24"/>
        </w:rPr>
      </w:pPr>
      <w:bookmarkStart w:id="395" w:name="_DV_M397"/>
      <w:bookmarkEnd w:id="39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Default="005332B6">
      <w:pPr>
        <w:pStyle w:val="Spec1L8"/>
        <w:tabs>
          <w:tab w:val="clear" w:pos="2160"/>
        </w:tabs>
        <w:rPr>
          <w:rFonts w:asciiTheme="majorHAnsi" w:hAnsiTheme="majorHAnsi"/>
          <w:sz w:val="24"/>
          <w:szCs w:val="24"/>
        </w:rPr>
      </w:pPr>
      <w:bookmarkStart w:id="396" w:name="_DV_M398"/>
      <w:bookmarkEnd w:id="39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E98220" w14:textId="77777777" w:rsidR="00115B11" w:rsidRDefault="005332B6">
      <w:pPr>
        <w:pStyle w:val="Spec1L8"/>
        <w:tabs>
          <w:tab w:val="clear" w:pos="2160"/>
        </w:tabs>
        <w:rPr>
          <w:rFonts w:asciiTheme="majorHAnsi" w:hAnsiTheme="majorHAnsi"/>
          <w:sz w:val="24"/>
          <w:szCs w:val="24"/>
        </w:rPr>
      </w:pPr>
      <w:bookmarkStart w:id="397" w:name="_DV_M399"/>
      <w:bookmarkEnd w:id="39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Default="005332B6">
      <w:pPr>
        <w:pStyle w:val="Spec1L2"/>
        <w:rPr>
          <w:rFonts w:asciiTheme="majorHAnsi" w:hAnsiTheme="majorHAnsi"/>
          <w:sz w:val="24"/>
          <w:szCs w:val="24"/>
        </w:rPr>
      </w:pPr>
      <w:bookmarkStart w:id="398" w:name="_DV_M400"/>
      <w:bookmarkEnd w:id="39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Default="005332B6">
      <w:pPr>
        <w:pStyle w:val="Spec1L2"/>
        <w:rPr>
          <w:rFonts w:asciiTheme="majorHAnsi" w:hAnsiTheme="majorHAnsi"/>
          <w:sz w:val="24"/>
          <w:szCs w:val="24"/>
        </w:rPr>
      </w:pPr>
      <w:bookmarkStart w:id="399" w:name="_DV_M401"/>
      <w:bookmarkEnd w:id="399"/>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Default="005332B6">
      <w:pPr>
        <w:pStyle w:val="Spec1L2"/>
        <w:rPr>
          <w:rFonts w:asciiTheme="majorHAnsi" w:hAnsiTheme="majorHAnsi"/>
          <w:sz w:val="24"/>
          <w:szCs w:val="24"/>
        </w:rPr>
      </w:pPr>
      <w:bookmarkStart w:id="400" w:name="_DV_M402"/>
      <w:bookmarkEnd w:id="40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Default="005332B6">
      <w:pPr>
        <w:pStyle w:val="Spec1L2"/>
        <w:rPr>
          <w:rFonts w:asciiTheme="majorHAnsi" w:hAnsiTheme="majorHAnsi"/>
          <w:sz w:val="24"/>
          <w:szCs w:val="24"/>
        </w:rPr>
      </w:pPr>
      <w:bookmarkStart w:id="401" w:name="_DV_M403"/>
      <w:bookmarkEnd w:id="40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Default="005332B6">
      <w:pPr>
        <w:pStyle w:val="Spec1L2"/>
        <w:rPr>
          <w:rFonts w:asciiTheme="majorHAnsi" w:hAnsiTheme="majorHAnsi"/>
          <w:sz w:val="24"/>
          <w:szCs w:val="24"/>
        </w:rPr>
      </w:pPr>
      <w:bookmarkStart w:id="402" w:name="_DV_M404"/>
      <w:bookmarkEnd w:id="40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Default="005332B6">
      <w:pPr>
        <w:pStyle w:val="Spec1L1"/>
        <w:rPr>
          <w:rFonts w:asciiTheme="majorHAnsi" w:hAnsiTheme="majorHAnsi"/>
          <w:sz w:val="24"/>
          <w:szCs w:val="24"/>
        </w:rPr>
      </w:pPr>
      <w:bookmarkStart w:id="403" w:name="_DV_M405"/>
      <w:bookmarkEnd w:id="403"/>
      <w:r>
        <w:rPr>
          <w:rFonts w:asciiTheme="majorHAnsi" w:hAnsiTheme="majorHAnsi"/>
          <w:sz w:val="24"/>
          <w:szCs w:val="24"/>
        </w:rPr>
        <w:br/>
      </w:r>
      <w:r>
        <w:rPr>
          <w:rFonts w:asciiTheme="majorHAnsi" w:hAnsiTheme="majorHAnsi"/>
          <w:sz w:val="24"/>
          <w:szCs w:val="24"/>
        </w:rPr>
        <w:br/>
        <w:t>REGISTRY PERFORMANCE SPECIFICATIONS</w:t>
      </w:r>
    </w:p>
    <w:p w14:paraId="1BC7C0AF" w14:textId="77777777" w:rsidR="00115B11" w:rsidRDefault="005332B6">
      <w:pPr>
        <w:pStyle w:val="Spec1L2"/>
        <w:rPr>
          <w:rFonts w:asciiTheme="majorHAnsi" w:hAnsiTheme="majorHAnsi"/>
          <w:b/>
          <w:sz w:val="24"/>
          <w:szCs w:val="24"/>
          <w:u w:val="single"/>
        </w:rPr>
      </w:pPr>
      <w:bookmarkStart w:id="404" w:name="_DV_M406"/>
      <w:bookmarkEnd w:id="404"/>
      <w:r>
        <w:rPr>
          <w:rFonts w:asciiTheme="majorHAnsi" w:hAnsiTheme="majorHAnsi"/>
          <w:b/>
          <w:sz w:val="24"/>
          <w:szCs w:val="24"/>
          <w:u w:val="single"/>
        </w:rPr>
        <w:t>Definitions</w:t>
      </w:r>
    </w:p>
    <w:p w14:paraId="5937BA63" w14:textId="77777777" w:rsidR="00115B11" w:rsidRDefault="005332B6">
      <w:pPr>
        <w:pStyle w:val="Spec1L3"/>
        <w:rPr>
          <w:rFonts w:asciiTheme="majorHAnsi" w:hAnsiTheme="majorHAnsi"/>
          <w:sz w:val="24"/>
          <w:szCs w:val="24"/>
        </w:rPr>
      </w:pPr>
      <w:bookmarkStart w:id="405" w:name="_DV_M407"/>
      <w:bookmarkEnd w:id="40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9F64660" w14:textId="77777777" w:rsidR="00115B11" w:rsidRDefault="005332B6">
      <w:pPr>
        <w:pStyle w:val="Spec1L3"/>
        <w:rPr>
          <w:rFonts w:asciiTheme="majorHAnsi" w:hAnsiTheme="majorHAnsi"/>
          <w:sz w:val="24"/>
          <w:szCs w:val="24"/>
        </w:rPr>
      </w:pPr>
      <w:bookmarkStart w:id="406" w:name="_DV_M408"/>
      <w:bookmarkEnd w:id="40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Default="005332B6">
      <w:pPr>
        <w:pStyle w:val="Spec1L3"/>
        <w:rPr>
          <w:rFonts w:asciiTheme="majorHAnsi" w:hAnsiTheme="majorHAnsi"/>
          <w:sz w:val="24"/>
          <w:szCs w:val="24"/>
        </w:rPr>
      </w:pPr>
      <w:bookmarkStart w:id="407" w:name="_DV_M409"/>
      <w:bookmarkEnd w:id="40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C3C88F3" w14:textId="77777777" w:rsidR="00115B11" w:rsidRDefault="005332B6">
      <w:pPr>
        <w:pStyle w:val="Spec1L3"/>
        <w:rPr>
          <w:rFonts w:asciiTheme="majorHAnsi" w:hAnsiTheme="majorHAnsi"/>
          <w:sz w:val="24"/>
          <w:szCs w:val="24"/>
        </w:rPr>
      </w:pPr>
      <w:bookmarkStart w:id="408" w:name="_DV_M410"/>
      <w:bookmarkEnd w:id="40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Default="005332B6">
      <w:pPr>
        <w:pStyle w:val="Spec1L3"/>
        <w:rPr>
          <w:rFonts w:asciiTheme="majorHAnsi" w:hAnsiTheme="majorHAnsi"/>
          <w:sz w:val="24"/>
          <w:szCs w:val="24"/>
        </w:rPr>
      </w:pPr>
      <w:bookmarkStart w:id="409" w:name="_DV_M411"/>
      <w:bookmarkEnd w:id="40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BED3B64" w14:textId="77777777" w:rsidR="00115B11" w:rsidRDefault="005332B6">
      <w:pPr>
        <w:pStyle w:val="Spec1L3"/>
        <w:rPr>
          <w:rFonts w:asciiTheme="majorHAnsi" w:hAnsiTheme="majorHAnsi"/>
          <w:sz w:val="24"/>
          <w:szCs w:val="24"/>
        </w:rPr>
      </w:pPr>
      <w:bookmarkStart w:id="410" w:name="_DV_M412"/>
      <w:bookmarkEnd w:id="41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Default="005332B6">
      <w:pPr>
        <w:pStyle w:val="Spec1L3"/>
        <w:rPr>
          <w:rFonts w:asciiTheme="majorHAnsi" w:hAnsiTheme="majorHAnsi"/>
          <w:sz w:val="24"/>
          <w:szCs w:val="24"/>
        </w:rPr>
      </w:pPr>
      <w:bookmarkStart w:id="411" w:name="_DV_M413"/>
      <w:bookmarkEnd w:id="41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4E9EC9" w14:textId="77777777" w:rsidR="00115B11" w:rsidRDefault="005332B6">
      <w:pPr>
        <w:pStyle w:val="Spec1L3"/>
        <w:rPr>
          <w:rFonts w:asciiTheme="majorHAnsi" w:hAnsiTheme="majorHAnsi"/>
          <w:sz w:val="24"/>
          <w:szCs w:val="24"/>
        </w:rPr>
      </w:pPr>
      <w:bookmarkStart w:id="412" w:name="_DV_M414"/>
      <w:bookmarkEnd w:id="41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Default="005332B6">
      <w:pPr>
        <w:pStyle w:val="Spec1L2"/>
        <w:rPr>
          <w:rFonts w:asciiTheme="majorHAnsi" w:hAnsiTheme="majorHAnsi"/>
          <w:b/>
          <w:sz w:val="24"/>
          <w:szCs w:val="24"/>
          <w:u w:val="single"/>
        </w:rPr>
      </w:pPr>
      <w:bookmarkStart w:id="413" w:name="_DV_M415"/>
      <w:bookmarkEnd w:id="41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6210F38" w14:textId="77777777">
        <w:trPr>
          <w:trHeight w:val="432"/>
        </w:trPr>
        <w:tc>
          <w:tcPr>
            <w:tcW w:w="1008" w:type="dxa"/>
            <w:vAlign w:val="center"/>
          </w:tcPr>
          <w:p w14:paraId="5A367863" w14:textId="77777777" w:rsidR="00115B11" w:rsidRDefault="00115B11">
            <w:pPr>
              <w:jc w:val="center"/>
              <w:rPr>
                <w:szCs w:val="24"/>
              </w:rPr>
            </w:pPr>
          </w:p>
        </w:tc>
        <w:tc>
          <w:tcPr>
            <w:tcW w:w="3510" w:type="dxa"/>
            <w:vAlign w:val="center"/>
          </w:tcPr>
          <w:p w14:paraId="76B5530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53FA81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20D0289" w14:textId="77777777">
        <w:tc>
          <w:tcPr>
            <w:tcW w:w="1008" w:type="dxa"/>
          </w:tcPr>
          <w:p w14:paraId="0D51910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D36013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BD9EAA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FD8BF73" w14:textId="77777777">
        <w:tc>
          <w:tcPr>
            <w:tcW w:w="1008" w:type="dxa"/>
          </w:tcPr>
          <w:p w14:paraId="6826F5D8" w14:textId="77777777" w:rsidR="00115B11" w:rsidRDefault="00115B11">
            <w:pPr>
              <w:rPr>
                <w:rFonts w:asciiTheme="majorHAnsi" w:hAnsiTheme="majorHAnsi"/>
                <w:sz w:val="24"/>
                <w:szCs w:val="24"/>
              </w:rPr>
            </w:pPr>
          </w:p>
        </w:tc>
        <w:tc>
          <w:tcPr>
            <w:tcW w:w="3510" w:type="dxa"/>
          </w:tcPr>
          <w:p w14:paraId="39B2428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6AEED7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68148DD9" w14:textId="77777777">
        <w:tc>
          <w:tcPr>
            <w:tcW w:w="1008" w:type="dxa"/>
          </w:tcPr>
          <w:p w14:paraId="39359B16" w14:textId="77777777" w:rsidR="00115B11" w:rsidRDefault="00115B11">
            <w:pPr>
              <w:rPr>
                <w:rFonts w:asciiTheme="majorHAnsi" w:hAnsiTheme="majorHAnsi"/>
                <w:sz w:val="24"/>
                <w:szCs w:val="24"/>
              </w:rPr>
            </w:pPr>
          </w:p>
        </w:tc>
        <w:tc>
          <w:tcPr>
            <w:tcW w:w="3510" w:type="dxa"/>
          </w:tcPr>
          <w:p w14:paraId="588B5BA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5480C8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07179D5B" w14:textId="77777777">
        <w:tc>
          <w:tcPr>
            <w:tcW w:w="1008" w:type="dxa"/>
          </w:tcPr>
          <w:p w14:paraId="7792A7B4" w14:textId="77777777" w:rsidR="00115B11" w:rsidRDefault="00115B11">
            <w:pPr>
              <w:rPr>
                <w:rFonts w:asciiTheme="majorHAnsi" w:hAnsiTheme="majorHAnsi"/>
                <w:sz w:val="24"/>
                <w:szCs w:val="24"/>
              </w:rPr>
            </w:pPr>
          </w:p>
        </w:tc>
        <w:tc>
          <w:tcPr>
            <w:tcW w:w="3510" w:type="dxa"/>
          </w:tcPr>
          <w:p w14:paraId="5038977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618238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06DF4023" w14:textId="77777777">
        <w:tc>
          <w:tcPr>
            <w:tcW w:w="1008" w:type="dxa"/>
          </w:tcPr>
          <w:p w14:paraId="2FFC5F16" w14:textId="77777777" w:rsidR="00115B11" w:rsidRDefault="00115B11">
            <w:pPr>
              <w:rPr>
                <w:rFonts w:asciiTheme="majorHAnsi" w:hAnsiTheme="majorHAnsi"/>
                <w:sz w:val="24"/>
                <w:szCs w:val="24"/>
              </w:rPr>
            </w:pPr>
          </w:p>
        </w:tc>
        <w:tc>
          <w:tcPr>
            <w:tcW w:w="3510" w:type="dxa"/>
          </w:tcPr>
          <w:p w14:paraId="7FD89D3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414391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24E2147A" w14:textId="77777777">
        <w:tc>
          <w:tcPr>
            <w:tcW w:w="1008" w:type="dxa"/>
          </w:tcPr>
          <w:p w14:paraId="3DAC403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427DB4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8147BE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5280BB0B" w14:textId="77777777">
        <w:tc>
          <w:tcPr>
            <w:tcW w:w="1008" w:type="dxa"/>
          </w:tcPr>
          <w:p w14:paraId="103851B5" w14:textId="77777777" w:rsidR="00115B11" w:rsidRDefault="00115B11">
            <w:pPr>
              <w:rPr>
                <w:rFonts w:asciiTheme="majorHAnsi" w:hAnsiTheme="majorHAnsi"/>
                <w:sz w:val="24"/>
                <w:szCs w:val="24"/>
              </w:rPr>
            </w:pPr>
          </w:p>
        </w:tc>
        <w:tc>
          <w:tcPr>
            <w:tcW w:w="3510" w:type="dxa"/>
          </w:tcPr>
          <w:p w14:paraId="5BA347D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2091BE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2FDFCDC3" w14:textId="77777777">
        <w:tc>
          <w:tcPr>
            <w:tcW w:w="1008" w:type="dxa"/>
          </w:tcPr>
          <w:p w14:paraId="2F948970" w14:textId="77777777" w:rsidR="00115B11" w:rsidRDefault="00115B11">
            <w:pPr>
              <w:rPr>
                <w:rFonts w:asciiTheme="majorHAnsi" w:hAnsiTheme="majorHAnsi"/>
                <w:sz w:val="24"/>
                <w:szCs w:val="24"/>
              </w:rPr>
            </w:pPr>
          </w:p>
        </w:tc>
        <w:tc>
          <w:tcPr>
            <w:tcW w:w="3510" w:type="dxa"/>
          </w:tcPr>
          <w:p w14:paraId="70694B8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282681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70E1AA9" w14:textId="77777777">
        <w:tc>
          <w:tcPr>
            <w:tcW w:w="1008" w:type="dxa"/>
          </w:tcPr>
          <w:p w14:paraId="37E58D6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C6E80E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65431F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3947DDE9" w14:textId="77777777">
        <w:tc>
          <w:tcPr>
            <w:tcW w:w="1008" w:type="dxa"/>
          </w:tcPr>
          <w:p w14:paraId="5321B33D" w14:textId="77777777" w:rsidR="00115B11" w:rsidRDefault="00115B11">
            <w:pPr>
              <w:rPr>
                <w:rFonts w:asciiTheme="majorHAnsi" w:hAnsiTheme="majorHAnsi"/>
                <w:sz w:val="24"/>
                <w:szCs w:val="24"/>
              </w:rPr>
            </w:pPr>
          </w:p>
        </w:tc>
        <w:tc>
          <w:tcPr>
            <w:tcW w:w="3510" w:type="dxa"/>
          </w:tcPr>
          <w:p w14:paraId="4EE60FF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AFE4FC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127B6C14" w14:textId="77777777">
        <w:tc>
          <w:tcPr>
            <w:tcW w:w="1008" w:type="dxa"/>
          </w:tcPr>
          <w:p w14:paraId="15191248" w14:textId="77777777" w:rsidR="00115B11" w:rsidRDefault="00115B11">
            <w:pPr>
              <w:rPr>
                <w:rFonts w:asciiTheme="majorHAnsi" w:hAnsiTheme="majorHAnsi"/>
                <w:sz w:val="24"/>
                <w:szCs w:val="24"/>
              </w:rPr>
            </w:pPr>
          </w:p>
        </w:tc>
        <w:tc>
          <w:tcPr>
            <w:tcW w:w="3510" w:type="dxa"/>
          </w:tcPr>
          <w:p w14:paraId="7DDF177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293283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37FFEF4E" w14:textId="77777777">
        <w:tc>
          <w:tcPr>
            <w:tcW w:w="1008" w:type="dxa"/>
          </w:tcPr>
          <w:p w14:paraId="23EDEC7F" w14:textId="77777777" w:rsidR="00115B11" w:rsidRDefault="00115B11">
            <w:pPr>
              <w:rPr>
                <w:rFonts w:asciiTheme="majorHAnsi" w:hAnsiTheme="majorHAnsi"/>
                <w:sz w:val="24"/>
                <w:szCs w:val="24"/>
              </w:rPr>
            </w:pPr>
          </w:p>
        </w:tc>
        <w:tc>
          <w:tcPr>
            <w:tcW w:w="3510" w:type="dxa"/>
          </w:tcPr>
          <w:p w14:paraId="7996849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E68DD5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708C4C9D" w14:textId="77777777" w:rsidR="00115B11" w:rsidRDefault="00115B11">
      <w:pPr>
        <w:rPr>
          <w:rFonts w:asciiTheme="majorHAnsi" w:hAnsiTheme="majorHAnsi"/>
          <w:sz w:val="24"/>
          <w:szCs w:val="24"/>
        </w:rPr>
      </w:pPr>
    </w:p>
    <w:p w14:paraId="5164159A" w14:textId="77777777" w:rsidR="00115B11" w:rsidRDefault="005332B6">
      <w:pPr>
        <w:pStyle w:val="BlockText"/>
        <w:rPr>
          <w:rFonts w:asciiTheme="majorHAnsi" w:hAnsiTheme="majorHAnsi"/>
          <w:sz w:val="24"/>
          <w:szCs w:val="24"/>
        </w:rPr>
      </w:pPr>
      <w:bookmarkStart w:id="414" w:name="_DV_M416"/>
      <w:bookmarkEnd w:id="41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Default="005332B6">
      <w:pPr>
        <w:pStyle w:val="Spec1L2"/>
        <w:rPr>
          <w:rFonts w:asciiTheme="majorHAnsi" w:hAnsiTheme="majorHAnsi"/>
          <w:b/>
          <w:sz w:val="24"/>
          <w:szCs w:val="24"/>
          <w:u w:val="single"/>
        </w:rPr>
      </w:pPr>
      <w:bookmarkStart w:id="415" w:name="_DV_M417"/>
      <w:bookmarkEnd w:id="415"/>
      <w:r>
        <w:rPr>
          <w:rFonts w:asciiTheme="majorHAnsi" w:hAnsiTheme="majorHAnsi"/>
          <w:b/>
          <w:sz w:val="24"/>
          <w:szCs w:val="24"/>
          <w:u w:val="single"/>
        </w:rPr>
        <w:t>DNS</w:t>
      </w:r>
    </w:p>
    <w:p w14:paraId="40EED88A" w14:textId="77777777" w:rsidR="00115B11" w:rsidRDefault="005332B6">
      <w:pPr>
        <w:pStyle w:val="Spec1L3"/>
        <w:rPr>
          <w:rFonts w:asciiTheme="majorHAnsi" w:hAnsiTheme="majorHAnsi"/>
          <w:sz w:val="24"/>
          <w:szCs w:val="24"/>
        </w:rPr>
      </w:pPr>
      <w:bookmarkStart w:id="416" w:name="_DV_M418"/>
      <w:bookmarkEnd w:id="41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Default="005332B6">
      <w:pPr>
        <w:pStyle w:val="Spec1L3"/>
        <w:rPr>
          <w:rFonts w:asciiTheme="majorHAnsi" w:hAnsiTheme="majorHAnsi"/>
          <w:sz w:val="24"/>
          <w:szCs w:val="24"/>
        </w:rPr>
      </w:pPr>
      <w:bookmarkStart w:id="417" w:name="_DV_M419"/>
      <w:bookmarkEnd w:id="41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855D18B" w14:textId="77777777" w:rsidR="00115B11" w:rsidRDefault="005332B6">
      <w:pPr>
        <w:pStyle w:val="Spec1L3"/>
        <w:rPr>
          <w:rFonts w:asciiTheme="majorHAnsi" w:hAnsiTheme="majorHAnsi"/>
          <w:sz w:val="24"/>
          <w:szCs w:val="24"/>
        </w:rPr>
      </w:pPr>
      <w:bookmarkStart w:id="418" w:name="_DV_M420"/>
      <w:bookmarkEnd w:id="41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F54A6E0" w14:textId="77777777" w:rsidR="00115B11" w:rsidRDefault="005332B6">
      <w:pPr>
        <w:pStyle w:val="Spec1L3"/>
        <w:rPr>
          <w:rFonts w:asciiTheme="majorHAnsi" w:hAnsiTheme="majorHAnsi"/>
          <w:sz w:val="24"/>
          <w:szCs w:val="24"/>
        </w:rPr>
      </w:pPr>
      <w:bookmarkStart w:id="419" w:name="_DV_M421"/>
      <w:bookmarkEnd w:id="41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92B000" w14:textId="77777777" w:rsidR="00115B11" w:rsidRDefault="005332B6">
      <w:pPr>
        <w:pStyle w:val="Spec1L3"/>
        <w:rPr>
          <w:rFonts w:asciiTheme="majorHAnsi" w:hAnsiTheme="majorHAnsi"/>
          <w:sz w:val="24"/>
          <w:szCs w:val="24"/>
        </w:rPr>
      </w:pPr>
      <w:bookmarkStart w:id="420" w:name="_DV_M422"/>
      <w:bookmarkEnd w:id="42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F76B48F" w14:textId="77777777" w:rsidR="00115B11" w:rsidRDefault="005332B6">
      <w:pPr>
        <w:pStyle w:val="Spec1L3"/>
        <w:rPr>
          <w:rFonts w:asciiTheme="majorHAnsi" w:hAnsiTheme="majorHAnsi"/>
          <w:sz w:val="24"/>
          <w:szCs w:val="24"/>
        </w:rPr>
      </w:pPr>
      <w:bookmarkStart w:id="421" w:name="_DV_M423"/>
      <w:bookmarkEnd w:id="42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7F9B382" w14:textId="77777777" w:rsidR="00115B11" w:rsidRDefault="005332B6">
      <w:pPr>
        <w:pStyle w:val="Spec1L3"/>
        <w:rPr>
          <w:rFonts w:asciiTheme="majorHAnsi" w:hAnsiTheme="majorHAnsi"/>
          <w:sz w:val="24"/>
          <w:szCs w:val="24"/>
        </w:rPr>
      </w:pPr>
      <w:bookmarkStart w:id="422" w:name="_DV_M424"/>
      <w:bookmarkEnd w:id="42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16848E3" w14:textId="77777777" w:rsidR="00115B11" w:rsidRDefault="005332B6">
      <w:pPr>
        <w:pStyle w:val="Spec1L3"/>
        <w:rPr>
          <w:rFonts w:asciiTheme="majorHAnsi" w:hAnsiTheme="majorHAnsi"/>
          <w:sz w:val="24"/>
          <w:szCs w:val="24"/>
        </w:rPr>
      </w:pPr>
      <w:bookmarkStart w:id="423" w:name="_DV_M425"/>
      <w:bookmarkEnd w:id="42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8C0EAF5" w14:textId="77777777" w:rsidR="00115B11" w:rsidRDefault="005332B6">
      <w:pPr>
        <w:pStyle w:val="Spec1L3"/>
        <w:rPr>
          <w:rFonts w:asciiTheme="majorHAnsi" w:hAnsiTheme="majorHAnsi"/>
          <w:sz w:val="24"/>
          <w:szCs w:val="24"/>
        </w:rPr>
      </w:pPr>
      <w:bookmarkStart w:id="424" w:name="_DV_M426"/>
      <w:bookmarkEnd w:id="42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Default="005332B6">
      <w:pPr>
        <w:pStyle w:val="Spec1L3"/>
        <w:rPr>
          <w:rFonts w:asciiTheme="majorHAnsi" w:hAnsiTheme="majorHAnsi"/>
          <w:sz w:val="24"/>
          <w:szCs w:val="24"/>
        </w:rPr>
      </w:pPr>
      <w:bookmarkStart w:id="425" w:name="_DV_M427"/>
      <w:bookmarkEnd w:id="42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6D72786" w14:textId="77777777" w:rsidR="00115B11" w:rsidRDefault="005332B6">
      <w:pPr>
        <w:pStyle w:val="Spec1L3"/>
        <w:rPr>
          <w:rFonts w:asciiTheme="majorHAnsi" w:hAnsiTheme="majorHAnsi"/>
          <w:sz w:val="24"/>
          <w:szCs w:val="24"/>
        </w:rPr>
      </w:pPr>
      <w:bookmarkStart w:id="426" w:name="_DV_M428"/>
      <w:bookmarkEnd w:id="42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Default="005332B6">
      <w:pPr>
        <w:pStyle w:val="Spec1L2"/>
        <w:rPr>
          <w:rFonts w:asciiTheme="majorHAnsi" w:hAnsiTheme="majorHAnsi"/>
          <w:b/>
          <w:sz w:val="24"/>
          <w:szCs w:val="24"/>
          <w:u w:val="single"/>
        </w:rPr>
      </w:pPr>
      <w:bookmarkStart w:id="427" w:name="_DV_M429"/>
      <w:bookmarkEnd w:id="427"/>
      <w:r>
        <w:rPr>
          <w:rFonts w:asciiTheme="majorHAnsi" w:hAnsiTheme="majorHAnsi"/>
          <w:b/>
          <w:sz w:val="24"/>
          <w:szCs w:val="24"/>
          <w:u w:val="single"/>
        </w:rPr>
        <w:t>RDDS</w:t>
      </w:r>
    </w:p>
    <w:p w14:paraId="6C17D2F9" w14:textId="77777777" w:rsidR="00115B11" w:rsidRDefault="005332B6">
      <w:pPr>
        <w:pStyle w:val="Spec1L3"/>
        <w:rPr>
          <w:rFonts w:asciiTheme="majorHAnsi" w:hAnsiTheme="majorHAnsi"/>
          <w:sz w:val="24"/>
          <w:szCs w:val="24"/>
        </w:rPr>
      </w:pPr>
      <w:bookmarkStart w:id="428" w:name="_DV_M430"/>
      <w:bookmarkEnd w:id="42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Default="005332B6">
      <w:pPr>
        <w:pStyle w:val="Spec1L3"/>
        <w:rPr>
          <w:rFonts w:asciiTheme="majorHAnsi" w:hAnsiTheme="majorHAnsi"/>
          <w:sz w:val="24"/>
          <w:szCs w:val="24"/>
        </w:rPr>
      </w:pPr>
      <w:bookmarkStart w:id="429" w:name="_DV_M431"/>
      <w:bookmarkEnd w:id="42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870887" w14:textId="77777777" w:rsidR="00115B11" w:rsidRDefault="005332B6">
      <w:pPr>
        <w:pStyle w:val="Spec1L3"/>
        <w:rPr>
          <w:rFonts w:asciiTheme="majorHAnsi" w:hAnsiTheme="majorHAnsi"/>
          <w:sz w:val="24"/>
          <w:szCs w:val="24"/>
        </w:rPr>
      </w:pPr>
      <w:bookmarkStart w:id="430" w:name="_DV_M432"/>
      <w:bookmarkEnd w:id="43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85EE953" w14:textId="77777777" w:rsidR="00115B11" w:rsidRDefault="005332B6">
      <w:pPr>
        <w:pStyle w:val="Spec1L3"/>
        <w:rPr>
          <w:rFonts w:asciiTheme="majorHAnsi" w:hAnsiTheme="majorHAnsi"/>
          <w:sz w:val="24"/>
          <w:szCs w:val="24"/>
        </w:rPr>
      </w:pPr>
      <w:bookmarkStart w:id="431" w:name="_DV_M433"/>
      <w:bookmarkEnd w:id="43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C29FD86" w14:textId="77777777" w:rsidR="00115B11" w:rsidRDefault="005332B6">
      <w:pPr>
        <w:pStyle w:val="Spec1L3"/>
        <w:rPr>
          <w:rFonts w:asciiTheme="majorHAnsi" w:hAnsiTheme="majorHAnsi"/>
          <w:sz w:val="24"/>
          <w:szCs w:val="24"/>
        </w:rPr>
      </w:pPr>
      <w:bookmarkStart w:id="432" w:name="_DV_M434"/>
      <w:bookmarkEnd w:id="43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Default="005332B6">
      <w:pPr>
        <w:pStyle w:val="Spec1L3"/>
        <w:rPr>
          <w:rFonts w:asciiTheme="majorHAnsi" w:hAnsiTheme="majorHAnsi"/>
          <w:sz w:val="24"/>
          <w:szCs w:val="24"/>
        </w:rPr>
      </w:pPr>
      <w:bookmarkStart w:id="433" w:name="_DV_M435"/>
      <w:bookmarkEnd w:id="43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F13D70B" w14:textId="77777777" w:rsidR="00115B11" w:rsidRDefault="005332B6">
      <w:pPr>
        <w:pStyle w:val="Spec1L3"/>
        <w:rPr>
          <w:rFonts w:asciiTheme="majorHAnsi" w:hAnsiTheme="majorHAnsi"/>
          <w:sz w:val="24"/>
          <w:szCs w:val="24"/>
        </w:rPr>
      </w:pPr>
      <w:bookmarkStart w:id="434" w:name="_DV_M436"/>
      <w:bookmarkEnd w:id="43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72D67AA" w14:textId="77777777" w:rsidR="00115B11" w:rsidRDefault="005332B6">
      <w:pPr>
        <w:pStyle w:val="Spec1L3"/>
        <w:rPr>
          <w:rFonts w:asciiTheme="majorHAnsi" w:hAnsiTheme="majorHAnsi"/>
          <w:sz w:val="24"/>
          <w:szCs w:val="24"/>
        </w:rPr>
      </w:pPr>
      <w:bookmarkStart w:id="435" w:name="_DV_M437"/>
      <w:bookmarkEnd w:id="43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36" w:name="_DV_M438"/>
      <w:bookmarkEnd w:id="43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1C09994" w14:textId="77777777" w:rsidR="00115B11" w:rsidRDefault="005332B6">
      <w:pPr>
        <w:pStyle w:val="Spec1L2"/>
        <w:rPr>
          <w:rFonts w:asciiTheme="majorHAnsi" w:hAnsiTheme="majorHAnsi"/>
          <w:b/>
          <w:sz w:val="24"/>
          <w:szCs w:val="24"/>
          <w:u w:val="single"/>
        </w:rPr>
      </w:pPr>
      <w:bookmarkStart w:id="437" w:name="_DV_M439"/>
      <w:bookmarkEnd w:id="437"/>
      <w:r>
        <w:rPr>
          <w:rFonts w:asciiTheme="majorHAnsi" w:hAnsiTheme="majorHAnsi"/>
          <w:b/>
          <w:sz w:val="24"/>
          <w:szCs w:val="24"/>
          <w:u w:val="single"/>
        </w:rPr>
        <w:t>EPP</w:t>
      </w:r>
    </w:p>
    <w:p w14:paraId="74D07770" w14:textId="77777777" w:rsidR="00115B11" w:rsidRDefault="005332B6">
      <w:pPr>
        <w:pStyle w:val="Spec1L3"/>
        <w:rPr>
          <w:rFonts w:asciiTheme="majorHAnsi" w:hAnsiTheme="majorHAnsi"/>
          <w:sz w:val="24"/>
          <w:szCs w:val="24"/>
        </w:rPr>
      </w:pPr>
      <w:bookmarkStart w:id="438" w:name="_DV_M440"/>
      <w:bookmarkEnd w:id="43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Default="005332B6">
      <w:pPr>
        <w:pStyle w:val="Spec1L3"/>
        <w:rPr>
          <w:rFonts w:asciiTheme="majorHAnsi" w:hAnsiTheme="majorHAnsi"/>
          <w:sz w:val="24"/>
          <w:szCs w:val="24"/>
        </w:rPr>
      </w:pPr>
      <w:bookmarkStart w:id="439" w:name="_DV_M441"/>
      <w:bookmarkEnd w:id="43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75C7F4" w14:textId="77777777" w:rsidR="00115B11" w:rsidRDefault="005332B6">
      <w:pPr>
        <w:pStyle w:val="Spec1L3"/>
        <w:rPr>
          <w:rFonts w:asciiTheme="majorHAnsi" w:hAnsiTheme="majorHAnsi"/>
          <w:sz w:val="24"/>
          <w:szCs w:val="24"/>
        </w:rPr>
      </w:pPr>
      <w:bookmarkStart w:id="440" w:name="_DV_M442"/>
      <w:bookmarkEnd w:id="44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C84BDE0" w14:textId="77777777" w:rsidR="00115B11" w:rsidRDefault="005332B6">
      <w:pPr>
        <w:pStyle w:val="Spec1L3"/>
        <w:rPr>
          <w:rFonts w:asciiTheme="majorHAnsi" w:hAnsiTheme="majorHAnsi"/>
          <w:sz w:val="24"/>
          <w:szCs w:val="24"/>
        </w:rPr>
      </w:pPr>
      <w:bookmarkStart w:id="441" w:name="_DV_M443"/>
      <w:bookmarkEnd w:id="44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74F2DF" w14:textId="77777777" w:rsidR="00115B11" w:rsidRDefault="005332B6">
      <w:pPr>
        <w:pStyle w:val="Spec1L3"/>
        <w:rPr>
          <w:rFonts w:asciiTheme="majorHAnsi" w:hAnsiTheme="majorHAnsi"/>
          <w:sz w:val="24"/>
          <w:szCs w:val="24"/>
        </w:rPr>
      </w:pPr>
      <w:bookmarkStart w:id="442" w:name="_DV_M444"/>
      <w:bookmarkEnd w:id="44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0962D34" w14:textId="77777777" w:rsidR="00115B11" w:rsidRDefault="005332B6">
      <w:pPr>
        <w:pStyle w:val="Spec1L3"/>
        <w:rPr>
          <w:rFonts w:asciiTheme="majorHAnsi" w:hAnsiTheme="majorHAnsi"/>
          <w:sz w:val="24"/>
          <w:szCs w:val="24"/>
        </w:rPr>
      </w:pPr>
      <w:bookmarkStart w:id="443" w:name="_DV_M445"/>
      <w:bookmarkEnd w:id="44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C50F5B7" w14:textId="77777777" w:rsidR="00115B11" w:rsidRDefault="005332B6">
      <w:pPr>
        <w:pStyle w:val="Spec1L3"/>
        <w:rPr>
          <w:rFonts w:asciiTheme="majorHAnsi" w:hAnsiTheme="majorHAnsi"/>
          <w:sz w:val="24"/>
          <w:szCs w:val="24"/>
        </w:rPr>
      </w:pPr>
      <w:bookmarkStart w:id="444" w:name="_DV_M446"/>
      <w:bookmarkEnd w:id="44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8EF2E72" w14:textId="77777777" w:rsidR="00115B11" w:rsidRDefault="005332B6">
      <w:pPr>
        <w:pStyle w:val="Spec1L3"/>
        <w:rPr>
          <w:rFonts w:asciiTheme="majorHAnsi" w:hAnsiTheme="majorHAnsi"/>
          <w:sz w:val="24"/>
          <w:szCs w:val="24"/>
        </w:rPr>
      </w:pPr>
      <w:bookmarkStart w:id="445" w:name="_DV_M449"/>
      <w:bookmarkEnd w:id="44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Default="005332B6">
      <w:pPr>
        <w:pStyle w:val="Spec1L3"/>
        <w:rPr>
          <w:rFonts w:asciiTheme="majorHAnsi" w:hAnsiTheme="majorHAnsi"/>
          <w:sz w:val="24"/>
          <w:szCs w:val="24"/>
        </w:rPr>
      </w:pPr>
      <w:bookmarkStart w:id="446" w:name="_DV_M450"/>
      <w:bookmarkEnd w:id="44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Default="005332B6">
      <w:pPr>
        <w:pStyle w:val="Spec1L2"/>
        <w:rPr>
          <w:rFonts w:asciiTheme="majorHAnsi" w:hAnsiTheme="majorHAnsi"/>
          <w:b/>
          <w:sz w:val="24"/>
          <w:szCs w:val="24"/>
          <w:u w:val="single"/>
        </w:rPr>
      </w:pPr>
      <w:bookmarkStart w:id="447" w:name="_DV_M451"/>
      <w:bookmarkEnd w:id="447"/>
      <w:r>
        <w:rPr>
          <w:rFonts w:asciiTheme="majorHAnsi" w:hAnsiTheme="majorHAnsi"/>
          <w:b/>
          <w:sz w:val="24"/>
          <w:szCs w:val="24"/>
          <w:u w:val="single"/>
        </w:rPr>
        <w:t>Emergency Thresholds</w:t>
      </w:r>
    </w:p>
    <w:p w14:paraId="1C2FACE3" w14:textId="77777777" w:rsidR="00115B11" w:rsidRDefault="005332B6">
      <w:pPr>
        <w:pStyle w:val="BlockText"/>
        <w:rPr>
          <w:rFonts w:asciiTheme="majorHAnsi" w:hAnsiTheme="majorHAnsi"/>
          <w:sz w:val="24"/>
          <w:szCs w:val="24"/>
        </w:rPr>
      </w:pPr>
      <w:bookmarkStart w:id="448" w:name="_DV_M452"/>
      <w:bookmarkEnd w:id="44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BD46C20" w14:textId="77777777">
        <w:trPr>
          <w:trHeight w:val="432"/>
        </w:trPr>
        <w:tc>
          <w:tcPr>
            <w:tcW w:w="2808" w:type="dxa"/>
            <w:vAlign w:val="center"/>
          </w:tcPr>
          <w:p w14:paraId="6C08382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25E6EF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2DE4A49" w14:textId="77777777">
        <w:trPr>
          <w:trHeight w:val="144"/>
        </w:trPr>
        <w:tc>
          <w:tcPr>
            <w:tcW w:w="2808" w:type="dxa"/>
            <w:vAlign w:val="center"/>
          </w:tcPr>
          <w:p w14:paraId="2F44D26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E489DE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34B8BFA" w14:textId="77777777">
        <w:trPr>
          <w:trHeight w:val="144"/>
        </w:trPr>
        <w:tc>
          <w:tcPr>
            <w:tcW w:w="2808" w:type="dxa"/>
            <w:vAlign w:val="center"/>
          </w:tcPr>
          <w:p w14:paraId="64D4A22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C5E28A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1078AE6" w14:textId="77777777">
        <w:trPr>
          <w:trHeight w:val="144"/>
        </w:trPr>
        <w:tc>
          <w:tcPr>
            <w:tcW w:w="2808" w:type="dxa"/>
            <w:vAlign w:val="center"/>
          </w:tcPr>
          <w:p w14:paraId="1445DDD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75B9F9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7DD95A6" w14:textId="77777777">
        <w:trPr>
          <w:trHeight w:val="144"/>
        </w:trPr>
        <w:tc>
          <w:tcPr>
            <w:tcW w:w="2808" w:type="dxa"/>
            <w:vAlign w:val="center"/>
          </w:tcPr>
          <w:p w14:paraId="4968883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A3ED77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12074DE" w14:textId="77777777">
        <w:trPr>
          <w:trHeight w:val="144"/>
        </w:trPr>
        <w:tc>
          <w:tcPr>
            <w:tcW w:w="2808" w:type="dxa"/>
            <w:vAlign w:val="center"/>
          </w:tcPr>
          <w:p w14:paraId="3AC2E6D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21E57F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5304AF5" w14:textId="77777777" w:rsidR="00115B11" w:rsidRDefault="00115B11">
      <w:pPr>
        <w:rPr>
          <w:rFonts w:asciiTheme="majorHAnsi" w:hAnsiTheme="majorHAnsi"/>
          <w:sz w:val="24"/>
          <w:szCs w:val="24"/>
        </w:rPr>
      </w:pPr>
    </w:p>
    <w:p w14:paraId="78B85877" w14:textId="77777777" w:rsidR="00115B11" w:rsidRDefault="005332B6">
      <w:pPr>
        <w:pStyle w:val="Spec1L2"/>
        <w:rPr>
          <w:rFonts w:asciiTheme="majorHAnsi" w:hAnsiTheme="majorHAnsi"/>
          <w:b/>
          <w:sz w:val="24"/>
          <w:szCs w:val="24"/>
          <w:u w:val="single"/>
        </w:rPr>
      </w:pPr>
      <w:bookmarkStart w:id="449" w:name="_DV_M453"/>
      <w:bookmarkEnd w:id="449"/>
      <w:r>
        <w:rPr>
          <w:rFonts w:asciiTheme="majorHAnsi" w:hAnsiTheme="majorHAnsi"/>
          <w:b/>
          <w:sz w:val="24"/>
          <w:szCs w:val="24"/>
          <w:u w:val="single"/>
        </w:rPr>
        <w:t>Emergency Escalation</w:t>
      </w:r>
    </w:p>
    <w:p w14:paraId="5326C7AA" w14:textId="77777777" w:rsidR="00115B11" w:rsidRDefault="005332B6">
      <w:pPr>
        <w:pStyle w:val="BlockText"/>
        <w:rPr>
          <w:rFonts w:asciiTheme="majorHAnsi" w:hAnsiTheme="majorHAnsi"/>
          <w:sz w:val="24"/>
          <w:szCs w:val="24"/>
        </w:rPr>
      </w:pPr>
      <w:bookmarkStart w:id="450" w:name="_DV_M454"/>
      <w:bookmarkEnd w:id="45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Default="005332B6">
      <w:pPr>
        <w:pStyle w:val="BlockText"/>
        <w:rPr>
          <w:rFonts w:asciiTheme="majorHAnsi" w:hAnsiTheme="majorHAnsi"/>
          <w:sz w:val="24"/>
          <w:szCs w:val="24"/>
        </w:rPr>
      </w:pPr>
      <w:bookmarkStart w:id="451" w:name="_DV_M455"/>
      <w:bookmarkEnd w:id="451"/>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A9FB231" w14:textId="77777777" w:rsidR="00115B11" w:rsidRDefault="005332B6">
      <w:pPr>
        <w:pStyle w:val="Spec1L3"/>
        <w:rPr>
          <w:rFonts w:asciiTheme="majorHAnsi" w:hAnsiTheme="majorHAnsi"/>
          <w:b/>
          <w:sz w:val="24"/>
          <w:szCs w:val="24"/>
        </w:rPr>
      </w:pPr>
      <w:bookmarkStart w:id="452" w:name="_DV_M456"/>
      <w:bookmarkEnd w:id="452"/>
      <w:r>
        <w:rPr>
          <w:rFonts w:asciiTheme="majorHAnsi" w:hAnsiTheme="majorHAnsi"/>
          <w:b/>
          <w:sz w:val="24"/>
          <w:szCs w:val="24"/>
        </w:rPr>
        <w:t xml:space="preserve">Emergency Escalation initiated by ICANN </w:t>
      </w:r>
    </w:p>
    <w:p w14:paraId="2B83AAF0" w14:textId="77777777" w:rsidR="00115B11" w:rsidRDefault="005332B6">
      <w:pPr>
        <w:pStyle w:val="BlockText"/>
        <w:rPr>
          <w:rFonts w:asciiTheme="majorHAnsi" w:hAnsiTheme="majorHAnsi"/>
          <w:sz w:val="24"/>
          <w:szCs w:val="24"/>
        </w:rPr>
      </w:pPr>
      <w:bookmarkStart w:id="453" w:name="_DV_M457"/>
      <w:bookmarkEnd w:id="45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Default="005332B6">
      <w:pPr>
        <w:pStyle w:val="Spec1L3"/>
        <w:rPr>
          <w:rFonts w:asciiTheme="majorHAnsi" w:hAnsiTheme="majorHAnsi"/>
          <w:b/>
          <w:sz w:val="24"/>
          <w:szCs w:val="24"/>
        </w:rPr>
      </w:pPr>
      <w:bookmarkStart w:id="454" w:name="_DV_M458"/>
      <w:bookmarkEnd w:id="454"/>
      <w:r>
        <w:rPr>
          <w:rFonts w:asciiTheme="majorHAnsi" w:hAnsiTheme="majorHAnsi"/>
          <w:b/>
          <w:sz w:val="24"/>
          <w:szCs w:val="24"/>
        </w:rPr>
        <w:t xml:space="preserve">Emergency Escalation initiated by Registrars </w:t>
      </w:r>
    </w:p>
    <w:p w14:paraId="6E1737B5" w14:textId="77777777" w:rsidR="00115B11" w:rsidRDefault="005332B6">
      <w:pPr>
        <w:pStyle w:val="BlockText"/>
        <w:rPr>
          <w:rFonts w:asciiTheme="majorHAnsi" w:hAnsiTheme="majorHAnsi"/>
          <w:sz w:val="24"/>
          <w:szCs w:val="24"/>
        </w:rPr>
      </w:pPr>
      <w:bookmarkStart w:id="455" w:name="_DV_M459"/>
      <w:bookmarkEnd w:id="45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Default="005332B6">
      <w:pPr>
        <w:pStyle w:val="Spec1L3"/>
        <w:rPr>
          <w:rFonts w:asciiTheme="majorHAnsi" w:hAnsiTheme="majorHAnsi"/>
          <w:b/>
          <w:sz w:val="24"/>
          <w:szCs w:val="24"/>
        </w:rPr>
      </w:pPr>
      <w:bookmarkStart w:id="456" w:name="_DV_M460"/>
      <w:bookmarkEnd w:id="456"/>
      <w:r>
        <w:rPr>
          <w:rFonts w:asciiTheme="majorHAnsi" w:hAnsiTheme="majorHAnsi"/>
          <w:b/>
          <w:sz w:val="24"/>
          <w:szCs w:val="24"/>
        </w:rPr>
        <w:t xml:space="preserve">Notifications of Outages and Maintenance </w:t>
      </w:r>
    </w:p>
    <w:p w14:paraId="0679A5B1" w14:textId="77777777" w:rsidR="00115B11" w:rsidRDefault="005332B6">
      <w:pPr>
        <w:pStyle w:val="BlockText"/>
        <w:rPr>
          <w:rFonts w:asciiTheme="majorHAnsi" w:hAnsiTheme="majorHAnsi"/>
          <w:sz w:val="24"/>
          <w:szCs w:val="24"/>
        </w:rPr>
      </w:pPr>
      <w:bookmarkStart w:id="457" w:name="_DV_M461"/>
      <w:bookmarkEnd w:id="45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Default="005332B6">
      <w:pPr>
        <w:pStyle w:val="BlockText"/>
        <w:rPr>
          <w:rFonts w:asciiTheme="majorHAnsi" w:hAnsiTheme="majorHAnsi"/>
          <w:sz w:val="24"/>
          <w:szCs w:val="24"/>
        </w:rPr>
      </w:pPr>
      <w:bookmarkStart w:id="458" w:name="_DV_M462"/>
      <w:bookmarkEnd w:id="45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Default="005332B6">
      <w:pPr>
        <w:pStyle w:val="Spec1L2"/>
        <w:rPr>
          <w:rFonts w:asciiTheme="majorHAnsi" w:hAnsiTheme="majorHAnsi"/>
          <w:b/>
          <w:sz w:val="24"/>
          <w:szCs w:val="24"/>
          <w:u w:val="single"/>
        </w:rPr>
      </w:pPr>
      <w:bookmarkStart w:id="459" w:name="_DV_M463"/>
      <w:bookmarkEnd w:id="459"/>
      <w:r>
        <w:rPr>
          <w:rFonts w:asciiTheme="majorHAnsi" w:hAnsiTheme="majorHAnsi"/>
          <w:b/>
          <w:sz w:val="24"/>
          <w:szCs w:val="24"/>
          <w:u w:val="single"/>
        </w:rPr>
        <w:t>Covenants of Performance Measurement</w:t>
      </w:r>
    </w:p>
    <w:p w14:paraId="26A8E56A" w14:textId="77777777" w:rsidR="00115B11" w:rsidRDefault="005332B6">
      <w:pPr>
        <w:pStyle w:val="Spec1L3"/>
        <w:rPr>
          <w:rFonts w:asciiTheme="majorHAnsi" w:hAnsiTheme="majorHAnsi"/>
          <w:sz w:val="24"/>
          <w:szCs w:val="24"/>
        </w:rPr>
      </w:pPr>
      <w:bookmarkStart w:id="460" w:name="_DV_M464"/>
      <w:bookmarkEnd w:id="46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875E841" w14:textId="77777777" w:rsidR="00115B11" w:rsidRDefault="005332B6">
      <w:pPr>
        <w:pStyle w:val="Spec1L3"/>
        <w:rPr>
          <w:rFonts w:asciiTheme="majorHAnsi" w:hAnsiTheme="majorHAnsi"/>
          <w:sz w:val="24"/>
          <w:szCs w:val="24"/>
        </w:rPr>
      </w:pPr>
      <w:bookmarkStart w:id="461" w:name="_DV_M465"/>
      <w:bookmarkEnd w:id="46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Default="00115B11">
      <w:pPr>
        <w:rPr>
          <w:rFonts w:asciiTheme="majorHAnsi" w:hAnsiTheme="majorHAnsi"/>
          <w:sz w:val="24"/>
          <w:szCs w:val="24"/>
        </w:rPr>
        <w:sectPr w:rsidR="00115B11">
          <w:headerReference w:type="even" r:id="rId33"/>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42597C30" w14:textId="77777777" w:rsidR="00115B11" w:rsidRDefault="005332B6">
      <w:pPr>
        <w:pStyle w:val="Spec1L1"/>
        <w:rPr>
          <w:rFonts w:asciiTheme="majorHAnsi" w:hAnsiTheme="majorHAnsi"/>
          <w:sz w:val="24"/>
          <w:szCs w:val="24"/>
        </w:rPr>
      </w:pPr>
      <w:bookmarkStart w:id="462" w:name="_DV_M466"/>
      <w:bookmarkEnd w:id="462"/>
      <w:r>
        <w:rPr>
          <w:rFonts w:asciiTheme="majorHAnsi" w:hAnsiTheme="majorHAnsi"/>
          <w:sz w:val="24"/>
          <w:szCs w:val="24"/>
        </w:rPr>
        <w:br/>
      </w:r>
      <w:r>
        <w:rPr>
          <w:rFonts w:asciiTheme="majorHAnsi" w:hAnsiTheme="majorHAnsi"/>
          <w:sz w:val="24"/>
          <w:szCs w:val="24"/>
        </w:rPr>
        <w:br/>
        <w:t>PUBLIC INTEREST COMMITMENTS</w:t>
      </w:r>
    </w:p>
    <w:p w14:paraId="7DFE188C" w14:textId="77777777" w:rsidR="00115B11" w:rsidRDefault="005332B6">
      <w:pPr>
        <w:pStyle w:val="ListParagraph"/>
        <w:numPr>
          <w:ilvl w:val="0"/>
          <w:numId w:val="32"/>
        </w:numPr>
        <w:rPr>
          <w:rFonts w:ascii="Cambria" w:eastAsia="MS Gothic" w:hAnsi="Cambria" w:cs="Cambria"/>
          <w:color w:val="000000"/>
          <w:sz w:val="24"/>
          <w:szCs w:val="24"/>
        </w:rPr>
      </w:pPr>
      <w:bookmarkStart w:id="463" w:name="_DV_M467"/>
      <w:bookmarkEnd w:id="46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60E2717" w14:textId="77777777" w:rsidR="00115B11" w:rsidRPr="00A74351" w:rsidRDefault="00115B11" w:rsidP="00A74351">
      <w:pPr>
        <w:rPr>
          <w:rFonts w:ascii="Cambria" w:eastAsia="MS Gothic" w:hAnsi="Cambria" w:cs="Cambria"/>
          <w:color w:val="000000"/>
          <w:sz w:val="24"/>
          <w:szCs w:val="24"/>
        </w:rPr>
      </w:pPr>
    </w:p>
    <w:p w14:paraId="4F845902" w14:textId="72A2D998" w:rsidR="00A74351" w:rsidRPr="00106104" w:rsidRDefault="00106104" w:rsidP="00106104">
      <w:pPr>
        <w:pStyle w:val="ListParagraph"/>
        <w:numPr>
          <w:ilvl w:val="0"/>
          <w:numId w:val="32"/>
        </w:numPr>
        <w:autoSpaceDE/>
        <w:autoSpaceDN/>
        <w:adjustRightInd/>
        <w:rPr>
          <w:rFonts w:asciiTheme="majorHAnsi" w:hAnsiTheme="majorHAnsi"/>
          <w:sz w:val="24"/>
          <w:szCs w:val="24"/>
        </w:rPr>
      </w:pPr>
      <w:bookmarkStart w:id="464" w:name="_DV_M468"/>
      <w:bookmarkEnd w:id="464"/>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23578349" w14:textId="77777777" w:rsidR="00A74351" w:rsidRDefault="00A74351" w:rsidP="00A74351">
      <w:pPr>
        <w:pStyle w:val="ListParagraph"/>
        <w:rPr>
          <w:rFonts w:ascii="Cambria" w:eastAsia="MS Gothic" w:hAnsi="Cambria" w:cs="Cambria"/>
          <w:color w:val="000000"/>
          <w:sz w:val="24"/>
          <w:szCs w:val="24"/>
        </w:rPr>
      </w:pPr>
    </w:p>
    <w:p w14:paraId="66805E3C" w14:textId="7B474F91" w:rsidR="00115B11" w:rsidRDefault="00106104" w:rsidP="00106104">
      <w:pPr>
        <w:ind w:left="720" w:hanging="360"/>
        <w:rPr>
          <w:rFonts w:ascii="Cambria" w:eastAsia="MS Gothic" w:hAnsi="Cambria" w:cs="Cambria"/>
          <w:color w:val="000000"/>
          <w:sz w:val="24"/>
          <w:szCs w:val="24"/>
        </w:rPr>
      </w:pPr>
      <w:r w:rsidRPr="00106104">
        <w:rPr>
          <w:rFonts w:ascii="Cambria" w:eastAsia="MS Gothic" w:hAnsi="Cambria" w:cs="Cambria"/>
          <w:color w:val="000000"/>
          <w:sz w:val="24"/>
          <w:szCs w:val="24"/>
        </w:rPr>
        <w:t>3.</w:t>
      </w:r>
      <w:r w:rsidRPr="00106104">
        <w:rPr>
          <w:rFonts w:ascii="Cambria" w:eastAsia="MS Gothic" w:hAnsi="Cambria" w:cs="Cambria"/>
          <w:color w:val="000000"/>
          <w:sz w:val="24"/>
          <w:szCs w:val="24"/>
        </w:rPr>
        <w:tab/>
        <w:t xml:space="preserve">Registry Operator agrees to perform the following specific public interest commitments, which commitments shall be enforceable by ICANN and through the Public Interest Commitment Dispute Resolution Process established by ICANN (posted at </w:t>
      </w:r>
      <w:hyperlink r:id="rId38" w:history="1">
        <w:r w:rsidRPr="00484E45">
          <w:rPr>
            <w:rStyle w:val="Hyperlink"/>
            <w:rFonts w:ascii="Cambria" w:eastAsia="MS Gothic" w:hAnsi="Cambria" w:cs="Cambria"/>
            <w:szCs w:val="24"/>
          </w:rPr>
          <w:t>http://www.icann.org/en/resources/registries/picdrp</w:t>
        </w:r>
      </w:hyperlink>
      <w:r w:rsidRPr="00106104">
        <w:rPr>
          <w:rFonts w:ascii="Cambria" w:eastAsia="MS Gothic" w:hAnsi="Cambria" w:cs="Cambria"/>
          <w:color w:val="000000"/>
          <w:sz w:val="24"/>
          <w:szCs w:val="24"/>
        </w:rPr>
        <w:t>), which may be revised in immaterial respects by ICANN from time to time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66276A5" w14:textId="77777777" w:rsidR="00106104" w:rsidRDefault="00106104" w:rsidP="00106104">
      <w:pPr>
        <w:ind w:left="720" w:hanging="360"/>
        <w:rPr>
          <w:rFonts w:ascii="Cambria" w:eastAsia="MS Gothic" w:hAnsi="Cambria"/>
          <w:color w:val="000000"/>
          <w:sz w:val="24"/>
          <w:szCs w:val="24"/>
        </w:rPr>
      </w:pPr>
    </w:p>
    <w:p w14:paraId="65AC0188" w14:textId="77777777" w:rsidR="00115B11" w:rsidRDefault="005332B6">
      <w:pPr>
        <w:pStyle w:val="ListParagraph"/>
        <w:numPr>
          <w:ilvl w:val="1"/>
          <w:numId w:val="32"/>
        </w:numPr>
        <w:rPr>
          <w:rFonts w:ascii="Cambria" w:eastAsia="MS Gothic" w:hAnsi="Cambria" w:cs="Cambria"/>
          <w:sz w:val="24"/>
          <w:szCs w:val="24"/>
        </w:rPr>
      </w:pPr>
      <w:bookmarkStart w:id="465" w:name="_DV_M469"/>
      <w:bookmarkEnd w:id="465"/>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2C3A12A" w14:textId="77777777" w:rsidR="00115B11" w:rsidRDefault="00115B11">
      <w:pPr>
        <w:pStyle w:val="ListParagraph"/>
        <w:ind w:left="1440"/>
        <w:rPr>
          <w:rFonts w:ascii="Cambria" w:eastAsia="MS Gothic" w:hAnsi="Cambria" w:cs="Cambria"/>
          <w:sz w:val="24"/>
          <w:szCs w:val="24"/>
        </w:rPr>
      </w:pPr>
    </w:p>
    <w:p w14:paraId="760A8B2A" w14:textId="77777777" w:rsidR="00115B11" w:rsidRDefault="005332B6">
      <w:pPr>
        <w:pStyle w:val="ListParagraph"/>
        <w:numPr>
          <w:ilvl w:val="1"/>
          <w:numId w:val="32"/>
        </w:numPr>
        <w:rPr>
          <w:rFonts w:ascii="Cambria" w:eastAsia="MS Gothic" w:hAnsi="Cambria" w:cs="Cambria"/>
          <w:sz w:val="24"/>
          <w:szCs w:val="24"/>
        </w:rPr>
      </w:pPr>
      <w:bookmarkStart w:id="466" w:name="_DV_M470"/>
      <w:bookmarkEnd w:id="466"/>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D89D255" w14:textId="77777777" w:rsidR="00115B11" w:rsidRDefault="00115B11">
      <w:pPr>
        <w:pStyle w:val="ListParagraph"/>
        <w:rPr>
          <w:rFonts w:ascii="Cambria" w:eastAsia="MS Gothic" w:hAnsi="Cambria" w:cs="Cambria"/>
          <w:sz w:val="24"/>
          <w:szCs w:val="24"/>
        </w:rPr>
      </w:pPr>
    </w:p>
    <w:p w14:paraId="7B56B4F5" w14:textId="5CAB175D" w:rsidR="00115B11" w:rsidRDefault="005332B6">
      <w:pPr>
        <w:pStyle w:val="ListParagraph"/>
        <w:numPr>
          <w:ilvl w:val="1"/>
          <w:numId w:val="32"/>
        </w:numPr>
        <w:rPr>
          <w:rFonts w:ascii="Cambria" w:eastAsia="MS Gothic" w:hAnsi="Cambria" w:cs="Cambria"/>
          <w:color w:val="000000"/>
          <w:sz w:val="24"/>
          <w:szCs w:val="24"/>
        </w:rPr>
      </w:pPr>
      <w:bookmarkStart w:id="467" w:name="_DV_M471"/>
      <w:bookmarkEnd w:id="467"/>
      <w:r>
        <w:rPr>
          <w:rFonts w:ascii="Cambria" w:eastAsia="MS Gothic" w:hAnsi="Cambria" w:cs="Cambria"/>
          <w:color w:val="000000"/>
          <w:sz w:val="24"/>
          <w:szCs w:val="24"/>
        </w:rPr>
        <w:t xml:space="preserve">Registry Operator will operate the TLD in a transparent manner consistent with </w:t>
      </w:r>
      <w:r w:rsidR="00D364BB">
        <w:rPr>
          <w:rFonts w:ascii="Cambria" w:eastAsia="MS Gothic" w:hAnsi="Cambria" w:cs="Cambria"/>
          <w:color w:val="000000"/>
          <w:sz w:val="24"/>
          <w:szCs w:val="24"/>
        </w:rPr>
        <w:t xml:space="preserve">the terms of this Agreement, including but not limited to Specification 12 and the authorities delegated therein, and </w:t>
      </w:r>
      <w:r>
        <w:rPr>
          <w:rFonts w:ascii="Cambria" w:eastAsia="MS Gothic" w:hAnsi="Cambria" w:cs="Cambria"/>
          <w:color w:val="000000"/>
          <w:sz w:val="24"/>
          <w:szCs w:val="24"/>
        </w:rPr>
        <w:t xml:space="preserve"> principles of openness and non-discrimination</w:t>
      </w:r>
      <w:r w:rsidR="00D364BB">
        <w:rPr>
          <w:rFonts w:ascii="Cambria" w:eastAsia="MS Gothic" w:hAnsi="Cambria" w:cs="Cambria"/>
          <w:color w:val="000000"/>
          <w:sz w:val="24"/>
          <w:szCs w:val="24"/>
        </w:rPr>
        <w:t xml:space="preserve"> as set forth in Specification 12</w:t>
      </w:r>
      <w:r>
        <w:rPr>
          <w:rFonts w:ascii="Cambria" w:eastAsia="MS Gothic" w:hAnsi="Cambria" w:cs="Cambria"/>
          <w:color w:val="000000"/>
          <w:sz w:val="24"/>
          <w:szCs w:val="24"/>
        </w:rPr>
        <w:t xml:space="preserve"> by adhering to registration policies</w:t>
      </w:r>
      <w:r w:rsidR="00D364BB">
        <w:rPr>
          <w:rFonts w:ascii="Cambria" w:eastAsia="MS Gothic" w:hAnsi="Cambria" w:cs="Cambria"/>
          <w:color w:val="000000"/>
          <w:sz w:val="24"/>
          <w:szCs w:val="24"/>
        </w:rPr>
        <w:t xml:space="preserve"> set forth in Specification 12</w:t>
      </w:r>
      <w:r>
        <w:rPr>
          <w:rFonts w:ascii="Cambria" w:eastAsia="MS Gothic" w:hAnsi="Cambria" w:cs="Cambria"/>
          <w:color w:val="000000"/>
          <w:sz w:val="24"/>
          <w:szCs w:val="24"/>
        </w:rPr>
        <w:t>.</w:t>
      </w:r>
    </w:p>
    <w:p w14:paraId="4869100B" w14:textId="77777777" w:rsidR="00115B11" w:rsidRDefault="00115B11">
      <w:pPr>
        <w:pStyle w:val="ListParagraph"/>
        <w:ind w:left="1440"/>
        <w:rPr>
          <w:rFonts w:ascii="Cambria" w:eastAsia="MS Gothic" w:hAnsi="Cambria" w:cs="Cambria"/>
          <w:color w:val="000000"/>
          <w:sz w:val="24"/>
          <w:szCs w:val="24"/>
        </w:rPr>
      </w:pPr>
    </w:p>
    <w:p w14:paraId="01994559" w14:textId="2AAC2A9F" w:rsidR="001009B7" w:rsidRPr="0008586B" w:rsidRDefault="00D364BB">
      <w:pPr>
        <w:pStyle w:val="ListParagraph"/>
        <w:numPr>
          <w:ilvl w:val="1"/>
          <w:numId w:val="32"/>
        </w:numPr>
        <w:rPr>
          <w:rFonts w:ascii="Cambria" w:eastAsia="MS Gothic" w:hAnsi="Cambria" w:cs="Cambria"/>
          <w:szCs w:val="24"/>
        </w:rPr>
      </w:pPr>
      <w:bookmarkStart w:id="468" w:name="_DV_M472"/>
      <w:bookmarkEnd w:id="468"/>
      <w:r>
        <w:rPr>
          <w:rFonts w:ascii="Cambria" w:eastAsia="MS Gothic" w:hAnsi="Cambria" w:cs="Cambria"/>
          <w:color w:val="000000"/>
          <w:sz w:val="24"/>
          <w:szCs w:val="24"/>
        </w:rPr>
        <w:t xml:space="preserve">Except as set forth elsewhere in this Agreement, including but not limited to the Phased Allocation Program as referenced in Specification 12, </w:t>
      </w:r>
      <w:r w:rsidR="005332B6">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0062884" w14:textId="64F9B455" w:rsidR="001009B7" w:rsidRPr="00BE420D" w:rsidRDefault="001009B7">
      <w:pPr>
        <w:pStyle w:val="Spec1L1"/>
        <w:numPr>
          <w:ilvl w:val="0"/>
          <w:numId w:val="0"/>
        </w:numPr>
        <w:tabs>
          <w:tab w:val="num" w:pos="720"/>
        </w:tabs>
        <w:rPr>
          <w:rFonts w:asciiTheme="majorHAnsi" w:hAnsiTheme="majorHAnsi"/>
          <w:sz w:val="24"/>
          <w:szCs w:val="24"/>
        </w:rPr>
      </w:pPr>
      <w:bookmarkStart w:id="469" w:name="_DV_C93"/>
      <w:r w:rsidRPr="00BE420D">
        <w:rPr>
          <w:rStyle w:val="DeltaViewDeletion"/>
          <w:rFonts w:asciiTheme="majorHAnsi" w:eastAsia="MS Gothic" w:hAnsiTheme="majorHAnsi" w:cs="Cambria"/>
          <w:strike w:val="0"/>
          <w:color w:val="auto"/>
          <w:sz w:val="24"/>
          <w:szCs w:val="24"/>
        </w:rPr>
        <w:t>SPECIFICATION 12</w:t>
      </w:r>
      <w:r w:rsidRPr="00BE420D">
        <w:rPr>
          <w:rStyle w:val="DeltaViewDeletion"/>
          <w:rFonts w:asciiTheme="majorHAnsi" w:eastAsia="MS Gothic" w:hAnsiTheme="majorHAnsi" w:cs="Cambria"/>
          <w:strike w:val="0"/>
          <w:color w:val="auto"/>
          <w:sz w:val="24"/>
          <w:szCs w:val="24"/>
        </w:rPr>
        <w:tab/>
      </w:r>
      <w:r w:rsidR="00235394" w:rsidRPr="00BE420D">
        <w:rPr>
          <w:rStyle w:val="DeltaViewDeletion"/>
          <w:rFonts w:asciiTheme="majorHAnsi" w:eastAsia="MS Gothic" w:hAnsiTheme="majorHAnsi"/>
          <w:strike w:val="0"/>
          <w:color w:val="auto"/>
          <w:sz w:val="24"/>
          <w:szCs w:val="24"/>
        </w:rPr>
        <w:br/>
      </w:r>
      <w:r w:rsidR="00235394" w:rsidRPr="00BE420D">
        <w:rPr>
          <w:rStyle w:val="DeltaViewDeletion"/>
          <w:rFonts w:asciiTheme="majorHAnsi" w:eastAsia="MS Gothic" w:hAnsiTheme="majorHAnsi"/>
          <w:strike w:val="0"/>
          <w:color w:val="auto"/>
          <w:sz w:val="24"/>
          <w:szCs w:val="24"/>
        </w:rPr>
        <w:br/>
      </w:r>
      <w:r w:rsidR="00B76492">
        <w:rPr>
          <w:rStyle w:val="DeltaViewDeletion"/>
          <w:rFonts w:asciiTheme="majorHAnsi" w:hAnsiTheme="majorHAnsi"/>
          <w:strike w:val="0"/>
          <w:color w:val="auto"/>
          <w:sz w:val="24"/>
          <w:szCs w:val="24"/>
        </w:rPr>
        <w:t xml:space="preserve">SPONSORED TLD </w:t>
      </w:r>
      <w:r w:rsidR="00235394" w:rsidRPr="00BE420D">
        <w:rPr>
          <w:rStyle w:val="DeltaViewDeletion"/>
          <w:rFonts w:asciiTheme="majorHAnsi" w:hAnsiTheme="majorHAnsi"/>
          <w:strike w:val="0"/>
          <w:color w:val="auto"/>
          <w:sz w:val="24"/>
          <w:szCs w:val="24"/>
        </w:rPr>
        <w:t>POLICIES</w:t>
      </w:r>
      <w:bookmarkEnd w:id="469"/>
    </w:p>
    <w:p w14:paraId="434782F3" w14:textId="5A87FC11" w:rsidR="00106104" w:rsidRPr="00C818C7" w:rsidRDefault="00106104" w:rsidP="00C818C7">
      <w:pPr>
        <w:pStyle w:val="BlockText"/>
        <w:jc w:val="both"/>
        <w:rPr>
          <w:rFonts w:asciiTheme="majorHAnsi" w:hAnsiTheme="majorHAnsi"/>
          <w:sz w:val="24"/>
          <w:szCs w:val="24"/>
        </w:rPr>
      </w:pPr>
      <w:r w:rsidRPr="00C818C7">
        <w:rPr>
          <w:rFonts w:asciiTheme="majorHAnsi" w:eastAsia="DFKai-SB" w:hAnsiTheme="majorHAnsi" w:cs="Cambria"/>
          <w:sz w:val="24"/>
          <w:szCs w:val="24"/>
        </w:rPr>
        <w:t xml:space="preserve">Registry Operator shall implement and comply with all </w:t>
      </w:r>
      <w:r w:rsidR="00B76492">
        <w:rPr>
          <w:rFonts w:asciiTheme="majorHAnsi" w:eastAsia="DFKai-SB" w:hAnsiTheme="majorHAnsi" w:cs="Cambria"/>
          <w:sz w:val="24"/>
          <w:szCs w:val="24"/>
        </w:rPr>
        <w:t xml:space="preserve">terms, conditions </w:t>
      </w:r>
      <w:r w:rsidRPr="00C818C7">
        <w:rPr>
          <w:rFonts w:asciiTheme="majorHAnsi" w:eastAsia="DFKai-SB" w:hAnsiTheme="majorHAnsi" w:cs="Cambria"/>
          <w:sz w:val="24"/>
          <w:szCs w:val="24"/>
        </w:rPr>
        <w:t xml:space="preserve"> policies</w:t>
      </w:r>
      <w:r w:rsidR="00B76492">
        <w:rPr>
          <w:rFonts w:asciiTheme="majorHAnsi" w:eastAsia="DFKai-SB" w:hAnsiTheme="majorHAnsi" w:cs="Cambria"/>
          <w:sz w:val="24"/>
          <w:szCs w:val="24"/>
        </w:rPr>
        <w:t>, etc.</w:t>
      </w:r>
      <w:r w:rsidRPr="00C818C7">
        <w:rPr>
          <w:rFonts w:asciiTheme="majorHAnsi" w:eastAsia="DFKai-SB" w:hAnsiTheme="majorHAnsi" w:cs="Cambria"/>
          <w:sz w:val="24"/>
          <w:szCs w:val="24"/>
        </w:rPr>
        <w:t xml:space="preserve"> described below and/or attached to this Specification 12.  In the event Specification 12 conflicts with the requirements of any other provision of the Registry Agreement, such other provision shall govern.</w:t>
      </w:r>
    </w:p>
    <w:p w14:paraId="057C73C6" w14:textId="1CDFE0DA" w:rsidR="00E7296F" w:rsidRPr="00DD36ED" w:rsidRDefault="00E7296F" w:rsidP="00E7296F">
      <w:pPr>
        <w:shd w:val="clear" w:color="auto" w:fill="FFFFFF"/>
        <w:spacing w:before="100" w:beforeAutospacing="1" w:after="100" w:afterAutospacing="1"/>
        <w:jc w:val="center"/>
        <w:rPr>
          <w:rFonts w:asciiTheme="majorHAnsi" w:hAnsiTheme="majorHAnsi"/>
          <w:color w:val="000000"/>
          <w:sz w:val="24"/>
          <w:szCs w:val="24"/>
        </w:rPr>
      </w:pPr>
      <w:bookmarkStart w:id="470" w:name="Part1"/>
      <w:bookmarkEnd w:id="470"/>
      <w:r w:rsidRPr="00DD36ED">
        <w:rPr>
          <w:rFonts w:asciiTheme="majorHAnsi" w:hAnsiTheme="majorHAnsi"/>
          <w:b/>
          <w:color w:val="000000"/>
          <w:sz w:val="24"/>
          <w:szCs w:val="24"/>
        </w:rPr>
        <w:t>Part I. </w:t>
      </w:r>
      <w:r w:rsidRPr="00DD36ED">
        <w:rPr>
          <w:rFonts w:asciiTheme="majorHAnsi" w:hAnsiTheme="majorHAnsi"/>
          <w:b/>
          <w:bCs/>
          <w:color w:val="000000"/>
          <w:sz w:val="24"/>
          <w:szCs w:val="24"/>
        </w:rPr>
        <w:t>Charter</w:t>
      </w:r>
    </w:p>
    <w:p w14:paraId="1272298E" w14:textId="1E559B71" w:rsidR="00E7296F" w:rsidRPr="00DD36ED" w:rsidRDefault="00E7296F" w:rsidP="00DD36ED">
      <w:pPr>
        <w:shd w:val="clear" w:color="auto" w:fill="FFFFFF"/>
        <w:spacing w:before="100" w:beforeAutospacing="1" w:after="100" w:afterAutospacing="1"/>
        <w:jc w:val="both"/>
        <w:rPr>
          <w:rFonts w:asciiTheme="majorHAnsi" w:hAnsiTheme="majorHAnsi"/>
          <w:color w:val="000000"/>
          <w:sz w:val="24"/>
          <w:szCs w:val="24"/>
        </w:rPr>
      </w:pPr>
      <w:r w:rsidRPr="00DD36ED">
        <w:rPr>
          <w:rFonts w:asciiTheme="majorHAnsi" w:hAnsiTheme="majorHAnsi"/>
          <w:color w:val="000000"/>
          <w:sz w:val="24"/>
          <w:szCs w:val="24"/>
        </w:rPr>
        <w:t>The TLD will be established to serve the needs of the international human resource management community (the “Community”). “Human resource management” is the organizational function that focuses on the management and direction of people. The Community consists of those persons who deal with the human element in an organization – people as individuals and groups, their recruitment, selection, assignment, motivation, compensation, utilization, services, training, development, promotion, termination and retirement.</w:t>
      </w:r>
    </w:p>
    <w:p w14:paraId="40B0F006" w14:textId="57EA0590" w:rsidR="00E7296F" w:rsidRPr="00DD36ED" w:rsidRDefault="00E7296F" w:rsidP="00DD36ED">
      <w:pPr>
        <w:shd w:val="clear" w:color="auto" w:fill="FFFFFF"/>
        <w:spacing w:before="100" w:beforeAutospacing="1" w:after="100" w:afterAutospacing="1"/>
        <w:jc w:val="both"/>
        <w:rPr>
          <w:rFonts w:asciiTheme="majorHAnsi" w:hAnsiTheme="majorHAnsi"/>
          <w:color w:val="000000"/>
          <w:sz w:val="24"/>
          <w:szCs w:val="24"/>
        </w:rPr>
      </w:pPr>
      <w:r w:rsidRPr="00DD36ED">
        <w:rPr>
          <w:rFonts w:asciiTheme="majorHAnsi" w:hAnsiTheme="majorHAnsi"/>
          <w:color w:val="000000"/>
          <w:sz w:val="24"/>
          <w:szCs w:val="24"/>
        </w:rPr>
        <w:t xml:space="preserve">The TLD will be managed by </w:t>
      </w:r>
      <w:r w:rsidR="00437798">
        <w:rPr>
          <w:rFonts w:asciiTheme="majorHAnsi" w:hAnsiTheme="majorHAnsi"/>
          <w:color w:val="000000"/>
          <w:sz w:val="24"/>
          <w:szCs w:val="24"/>
        </w:rPr>
        <w:t>Registry Operator</w:t>
      </w:r>
      <w:r w:rsidRPr="00DD36ED">
        <w:rPr>
          <w:rFonts w:asciiTheme="majorHAnsi" w:hAnsiTheme="majorHAnsi"/>
          <w:color w:val="000000"/>
          <w:sz w:val="24"/>
          <w:szCs w:val="24"/>
        </w:rPr>
        <w:t xml:space="preserve"> in accordance with (i) the provisions of this charter (the “Charter”); (ii) the interests of the Community; and (iii) policy directives from The Society for Human Resource Management (“SHRM”)</w:t>
      </w:r>
      <w:r w:rsidR="00F00B54">
        <w:rPr>
          <w:rFonts w:asciiTheme="majorHAnsi" w:hAnsiTheme="majorHAnsi"/>
          <w:color w:val="000000"/>
          <w:sz w:val="24"/>
          <w:szCs w:val="24"/>
        </w:rPr>
        <w:t xml:space="preserve">, which serves as the </w:t>
      </w:r>
      <w:r w:rsidR="00744081">
        <w:rPr>
          <w:rFonts w:asciiTheme="majorHAnsi" w:hAnsiTheme="majorHAnsi"/>
          <w:color w:val="000000"/>
          <w:sz w:val="24"/>
          <w:szCs w:val="24"/>
        </w:rPr>
        <w:t xml:space="preserve">subcontracted </w:t>
      </w:r>
      <w:r w:rsidR="00F00B54">
        <w:rPr>
          <w:rFonts w:asciiTheme="majorHAnsi" w:hAnsiTheme="majorHAnsi"/>
          <w:color w:val="000000"/>
          <w:sz w:val="24"/>
          <w:szCs w:val="24"/>
        </w:rPr>
        <w:t>TLD</w:t>
      </w:r>
      <w:r w:rsidRPr="00DD36ED">
        <w:rPr>
          <w:rFonts w:asciiTheme="majorHAnsi" w:hAnsiTheme="majorHAnsi"/>
          <w:color w:val="000000"/>
          <w:sz w:val="24"/>
          <w:szCs w:val="24"/>
        </w:rPr>
        <w:t xml:space="preserve"> “Sponsor.”</w:t>
      </w:r>
    </w:p>
    <w:p w14:paraId="5EF4DBF0" w14:textId="36190C53" w:rsidR="00E7296F" w:rsidRPr="00DD36ED" w:rsidRDefault="00F00B54" w:rsidP="00DD36ED">
      <w:pPr>
        <w:shd w:val="clear" w:color="auto" w:fill="FFFFFF"/>
        <w:spacing w:before="100" w:beforeAutospacing="1" w:after="100" w:afterAutospacing="1"/>
        <w:jc w:val="both"/>
        <w:rPr>
          <w:rFonts w:asciiTheme="majorHAnsi" w:hAnsiTheme="majorHAnsi"/>
          <w:color w:val="000000"/>
          <w:sz w:val="24"/>
          <w:szCs w:val="24"/>
        </w:rPr>
      </w:pPr>
      <w:r>
        <w:rPr>
          <w:rFonts w:asciiTheme="majorHAnsi" w:hAnsiTheme="majorHAnsi"/>
          <w:color w:val="000000"/>
          <w:sz w:val="24"/>
          <w:szCs w:val="24"/>
        </w:rPr>
        <w:t>The Sponsor</w:t>
      </w:r>
      <w:r w:rsidR="00E7296F" w:rsidRPr="00DD36ED">
        <w:rPr>
          <w:rFonts w:asciiTheme="majorHAnsi" w:hAnsiTheme="majorHAnsi"/>
          <w:color w:val="000000"/>
          <w:sz w:val="24"/>
          <w:szCs w:val="24"/>
        </w:rPr>
        <w:t xml:space="preserve"> shall act as the policy delegate responsible for establishing registration requirements for second-level domains in the TLD, consistent with th</w:t>
      </w:r>
      <w:r>
        <w:rPr>
          <w:rFonts w:asciiTheme="majorHAnsi" w:hAnsiTheme="majorHAnsi"/>
          <w:color w:val="000000"/>
          <w:sz w:val="24"/>
          <w:szCs w:val="24"/>
        </w:rPr>
        <w:t>e Agreement and th</w:t>
      </w:r>
      <w:r w:rsidR="00E7296F" w:rsidRPr="00DD36ED">
        <w:rPr>
          <w:rFonts w:asciiTheme="majorHAnsi" w:hAnsiTheme="majorHAnsi"/>
          <w:color w:val="000000"/>
          <w:sz w:val="24"/>
          <w:szCs w:val="24"/>
        </w:rPr>
        <w:t xml:space="preserve">is Charter and in the interests of the Community. As the world’s largest human resource management association, </w:t>
      </w:r>
      <w:r>
        <w:rPr>
          <w:rFonts w:asciiTheme="majorHAnsi" w:hAnsiTheme="majorHAnsi"/>
          <w:color w:val="000000"/>
          <w:sz w:val="24"/>
          <w:szCs w:val="24"/>
        </w:rPr>
        <w:t>the Sponsor’s</w:t>
      </w:r>
      <w:r w:rsidR="00E7296F" w:rsidRPr="00DD36ED">
        <w:rPr>
          <w:rFonts w:asciiTheme="majorHAnsi" w:hAnsiTheme="majorHAnsi"/>
          <w:color w:val="000000"/>
          <w:sz w:val="24"/>
          <w:szCs w:val="24"/>
        </w:rPr>
        <w:t xml:space="preserve"> tax-exempt purposes include the promotion of the use of sound and ethical human resource practices.</w:t>
      </w:r>
    </w:p>
    <w:p w14:paraId="72A66425" w14:textId="79FA9880" w:rsidR="00E7296F" w:rsidRPr="00DD36ED" w:rsidRDefault="00E7296F" w:rsidP="00DD36ED">
      <w:pPr>
        <w:shd w:val="clear" w:color="auto" w:fill="FFFFFF"/>
        <w:spacing w:before="100" w:beforeAutospacing="1" w:after="100" w:afterAutospacing="1"/>
        <w:jc w:val="both"/>
        <w:rPr>
          <w:rFonts w:asciiTheme="majorHAnsi" w:hAnsiTheme="majorHAnsi"/>
          <w:color w:val="000000"/>
          <w:sz w:val="24"/>
          <w:szCs w:val="24"/>
        </w:rPr>
      </w:pPr>
      <w:r w:rsidRPr="00DD36ED">
        <w:rPr>
          <w:rFonts w:asciiTheme="majorHAnsi" w:hAnsiTheme="majorHAnsi"/>
          <w:color w:val="000000"/>
          <w:sz w:val="24"/>
          <w:szCs w:val="24"/>
        </w:rPr>
        <w:t>The following persons may request registration of a second-level domain</w:t>
      </w:r>
      <w:r w:rsidR="00F00B54">
        <w:rPr>
          <w:rFonts w:asciiTheme="majorHAnsi" w:hAnsiTheme="majorHAnsi"/>
          <w:color w:val="000000"/>
          <w:sz w:val="24"/>
          <w:szCs w:val="24"/>
        </w:rPr>
        <w:t>s</w:t>
      </w:r>
      <w:r w:rsidRPr="00DD36ED">
        <w:rPr>
          <w:rFonts w:asciiTheme="majorHAnsi" w:hAnsiTheme="majorHAnsi"/>
          <w:color w:val="000000"/>
          <w:sz w:val="24"/>
          <w:szCs w:val="24"/>
        </w:rPr>
        <w:t xml:space="preserve"> within the TLD:</w:t>
      </w:r>
    </w:p>
    <w:p w14:paraId="2E2AC2E4" w14:textId="103C3BC1" w:rsidR="0070797D" w:rsidRDefault="0070797D" w:rsidP="00DD36ED">
      <w:pPr>
        <w:numPr>
          <w:ilvl w:val="0"/>
          <w:numId w:val="52"/>
        </w:numPr>
        <w:shd w:val="clear" w:color="auto" w:fill="FFFFFF"/>
        <w:autoSpaceDE/>
        <w:autoSpaceDN/>
        <w:adjustRightInd/>
        <w:spacing w:before="100" w:beforeAutospacing="1" w:after="100" w:afterAutospacing="1"/>
        <w:rPr>
          <w:rFonts w:asciiTheme="majorHAnsi" w:eastAsia="Times New Roman" w:hAnsiTheme="majorHAnsi"/>
          <w:color w:val="000000"/>
          <w:sz w:val="24"/>
          <w:szCs w:val="24"/>
        </w:rPr>
      </w:pPr>
      <w:r>
        <w:rPr>
          <w:rFonts w:asciiTheme="majorHAnsi" w:eastAsia="Times New Roman" w:hAnsiTheme="majorHAnsi"/>
          <w:color w:val="000000"/>
          <w:sz w:val="24"/>
          <w:szCs w:val="24"/>
        </w:rPr>
        <w:t>M</w:t>
      </w:r>
      <w:r w:rsidR="00E7296F" w:rsidRPr="00DD36ED">
        <w:rPr>
          <w:rFonts w:asciiTheme="majorHAnsi" w:eastAsia="Times New Roman" w:hAnsiTheme="majorHAnsi"/>
          <w:color w:val="000000"/>
          <w:sz w:val="24"/>
          <w:szCs w:val="24"/>
        </w:rPr>
        <w:t xml:space="preserve">embers of </w:t>
      </w:r>
      <w:r w:rsidR="00F00B54">
        <w:rPr>
          <w:rFonts w:asciiTheme="majorHAnsi" w:eastAsia="Times New Roman" w:hAnsiTheme="majorHAnsi"/>
          <w:color w:val="000000"/>
          <w:sz w:val="24"/>
          <w:szCs w:val="24"/>
        </w:rPr>
        <w:t>the Sponsor</w:t>
      </w:r>
      <w:r w:rsidR="00E7296F" w:rsidRPr="00DD36ED">
        <w:rPr>
          <w:rFonts w:asciiTheme="majorHAnsi" w:eastAsia="Times New Roman" w:hAnsiTheme="majorHAnsi"/>
          <w:color w:val="000000"/>
          <w:sz w:val="24"/>
          <w:szCs w:val="24"/>
        </w:rPr>
        <w:t xml:space="preserve">; </w:t>
      </w:r>
    </w:p>
    <w:p w14:paraId="28B4DD6F" w14:textId="71CD043F" w:rsidR="00E7296F" w:rsidRDefault="0070797D" w:rsidP="00DD36ED">
      <w:pPr>
        <w:numPr>
          <w:ilvl w:val="0"/>
          <w:numId w:val="52"/>
        </w:numPr>
        <w:shd w:val="clear" w:color="auto" w:fill="FFFFFF"/>
        <w:autoSpaceDE/>
        <w:autoSpaceDN/>
        <w:adjustRightInd/>
        <w:spacing w:before="100" w:beforeAutospacing="1" w:after="100" w:afterAutospacing="1"/>
        <w:rPr>
          <w:rFonts w:asciiTheme="majorHAnsi" w:eastAsia="Times New Roman" w:hAnsiTheme="majorHAnsi"/>
          <w:color w:val="000000"/>
          <w:sz w:val="24"/>
          <w:szCs w:val="24"/>
        </w:rPr>
      </w:pPr>
      <w:r>
        <w:rPr>
          <w:rFonts w:asciiTheme="majorHAnsi" w:eastAsia="Times New Roman" w:hAnsiTheme="majorHAnsi"/>
          <w:color w:val="000000"/>
          <w:sz w:val="24"/>
          <w:szCs w:val="24"/>
        </w:rPr>
        <w:t>P</w:t>
      </w:r>
      <w:r w:rsidR="00E7296F" w:rsidRPr="00DD36ED">
        <w:rPr>
          <w:rFonts w:asciiTheme="majorHAnsi" w:eastAsia="Times New Roman" w:hAnsiTheme="majorHAnsi"/>
          <w:color w:val="000000"/>
          <w:sz w:val="24"/>
          <w:szCs w:val="24"/>
        </w:rPr>
        <w:t xml:space="preserve">ersons engaged in human resource management practices that meet any of the following criteria: (i) possess salaried-level human resource management experience; (ii) are certified by the Human Resource Certification Institute; (iii) are supportive of the </w:t>
      </w:r>
      <w:r w:rsidR="00437798">
        <w:rPr>
          <w:rFonts w:asciiTheme="majorHAnsi" w:eastAsia="Times New Roman" w:hAnsiTheme="majorHAnsi"/>
          <w:color w:val="000000"/>
          <w:sz w:val="24"/>
          <w:szCs w:val="24"/>
        </w:rPr>
        <w:t xml:space="preserve">Sponsor’s </w:t>
      </w:r>
      <w:r w:rsidR="00E7296F" w:rsidRPr="00DD36ED">
        <w:rPr>
          <w:rFonts w:asciiTheme="majorHAnsi" w:eastAsia="Times New Roman" w:hAnsiTheme="majorHAnsi"/>
          <w:color w:val="000000"/>
          <w:sz w:val="24"/>
          <w:szCs w:val="24"/>
        </w:rPr>
        <w:t>Code of Ethical and Professional Standards in Human Resource Management, as amended from time to time, a c</w:t>
      </w:r>
      <w:r w:rsidRPr="00541203">
        <w:rPr>
          <w:rFonts w:asciiTheme="majorHAnsi" w:eastAsia="Times New Roman" w:hAnsiTheme="majorHAnsi"/>
          <w:color w:val="000000"/>
          <w:sz w:val="24"/>
          <w:szCs w:val="24"/>
        </w:rPr>
        <w:t>opy of which is attached hereto as Annex 1 to this Specification 12</w:t>
      </w:r>
      <w:r w:rsidR="00437798">
        <w:rPr>
          <w:rFonts w:asciiTheme="majorHAnsi" w:eastAsia="Times New Roman" w:hAnsiTheme="majorHAnsi"/>
          <w:color w:val="000000"/>
          <w:sz w:val="24"/>
          <w:szCs w:val="24"/>
        </w:rPr>
        <w:t xml:space="preserve"> (“Sponsor’s Code”)</w:t>
      </w:r>
      <w:r w:rsidR="003A4E49">
        <w:rPr>
          <w:rFonts w:asciiTheme="majorHAnsi" w:eastAsia="Times New Roman" w:hAnsiTheme="majorHAnsi"/>
          <w:color w:val="000000"/>
          <w:sz w:val="24"/>
          <w:szCs w:val="24"/>
        </w:rPr>
        <w:t>; and/or</w:t>
      </w:r>
      <w:r w:rsidRPr="00541203">
        <w:rPr>
          <w:rFonts w:asciiTheme="majorHAnsi" w:eastAsia="Times New Roman" w:hAnsiTheme="majorHAnsi"/>
          <w:color w:val="000000"/>
          <w:sz w:val="24"/>
          <w:szCs w:val="24"/>
        </w:rPr>
        <w:t>.</w:t>
      </w:r>
    </w:p>
    <w:p w14:paraId="6128DA5F" w14:textId="3D47E034" w:rsidR="003A4E49" w:rsidRPr="00DD36ED" w:rsidRDefault="003A4E49" w:rsidP="00DD36ED">
      <w:pPr>
        <w:numPr>
          <w:ilvl w:val="0"/>
          <w:numId w:val="52"/>
        </w:numPr>
        <w:shd w:val="clear" w:color="auto" w:fill="FFFFFF"/>
        <w:autoSpaceDE/>
        <w:autoSpaceDN/>
        <w:adjustRightInd/>
        <w:spacing w:before="100" w:beforeAutospacing="1" w:after="100" w:afterAutospacing="1"/>
        <w:rPr>
          <w:rFonts w:asciiTheme="majorHAnsi" w:eastAsia="Times New Roman" w:hAnsiTheme="majorHAnsi"/>
          <w:color w:val="000000"/>
          <w:sz w:val="24"/>
          <w:szCs w:val="24"/>
        </w:rPr>
      </w:pPr>
      <w:r>
        <w:rPr>
          <w:rFonts w:asciiTheme="majorHAnsi" w:eastAsia="Times New Roman" w:hAnsiTheme="majorHAnsi"/>
          <w:color w:val="000000"/>
          <w:sz w:val="24"/>
          <w:szCs w:val="24"/>
        </w:rPr>
        <w:t>For the avoidance of doubt, Registry Operator is not precluded from registering names within the TLD to itself, provided it is otherwise in accordance with the provisions of this Agreement.</w:t>
      </w:r>
    </w:p>
    <w:p w14:paraId="19C07D63" w14:textId="77777777" w:rsidR="00517974" w:rsidRDefault="00E7296F" w:rsidP="00E7296F">
      <w:pPr>
        <w:shd w:val="clear" w:color="auto" w:fill="FFFFFF"/>
        <w:spacing w:before="100" w:beforeAutospacing="1" w:after="100" w:afterAutospacing="1"/>
        <w:rPr>
          <w:rFonts w:asciiTheme="majorHAnsi" w:hAnsiTheme="majorHAnsi"/>
          <w:color w:val="000000"/>
          <w:sz w:val="24"/>
          <w:szCs w:val="24"/>
        </w:rPr>
      </w:pPr>
      <w:r w:rsidRPr="00DD36ED">
        <w:rPr>
          <w:rFonts w:asciiTheme="majorHAnsi" w:hAnsiTheme="majorHAnsi"/>
          <w:color w:val="000000"/>
          <w:sz w:val="24"/>
          <w:szCs w:val="24"/>
        </w:rPr>
        <w:t>The Sponsor may establish stricter requirements for permitting registrations.</w:t>
      </w:r>
    </w:p>
    <w:p w14:paraId="32031478" w14:textId="4E057840" w:rsidR="00E7296F" w:rsidRPr="00DD36ED" w:rsidRDefault="00517974" w:rsidP="00E7296F">
      <w:pPr>
        <w:shd w:val="clear" w:color="auto" w:fill="FFFFFF"/>
        <w:spacing w:before="100" w:beforeAutospacing="1" w:after="100" w:afterAutospacing="1"/>
        <w:rPr>
          <w:rFonts w:asciiTheme="majorHAnsi" w:hAnsiTheme="majorHAnsi"/>
          <w:color w:val="000000"/>
          <w:sz w:val="24"/>
          <w:szCs w:val="24"/>
        </w:rPr>
      </w:pPr>
      <w:r>
        <w:rPr>
          <w:rFonts w:asciiTheme="majorHAnsi" w:hAnsiTheme="majorHAnsi"/>
          <w:color w:val="000000"/>
          <w:sz w:val="24"/>
          <w:szCs w:val="24"/>
        </w:rPr>
        <w:t>Registry Operator</w:t>
      </w:r>
      <w:r w:rsidR="00E7296F" w:rsidRPr="00DD36ED">
        <w:rPr>
          <w:rFonts w:asciiTheme="majorHAnsi" w:hAnsiTheme="majorHAnsi"/>
          <w:color w:val="000000"/>
          <w:sz w:val="24"/>
          <w:szCs w:val="24"/>
        </w:rPr>
        <w:t xml:space="preserve"> will promptly convey to ICANN any modifications that are made to the definition of the Community as determined by the Sponsor</w:t>
      </w:r>
      <w:r w:rsidR="00F00B54">
        <w:rPr>
          <w:rFonts w:asciiTheme="majorHAnsi" w:hAnsiTheme="majorHAnsi"/>
          <w:color w:val="000000"/>
          <w:sz w:val="24"/>
          <w:szCs w:val="24"/>
        </w:rPr>
        <w:t xml:space="preserve">, which must otherwise be consistent with the terms of the Agreement.  </w:t>
      </w:r>
    </w:p>
    <w:p w14:paraId="162E9ABA" w14:textId="42E31B26" w:rsidR="00E7296F" w:rsidRPr="00DD36ED" w:rsidRDefault="00E7296F" w:rsidP="00DD36ED">
      <w:pPr>
        <w:jc w:val="center"/>
        <w:rPr>
          <w:rFonts w:asciiTheme="majorHAnsi" w:hAnsiTheme="majorHAnsi"/>
          <w:color w:val="000000"/>
          <w:sz w:val="24"/>
          <w:szCs w:val="24"/>
        </w:rPr>
      </w:pPr>
      <w:r w:rsidRPr="00DD36ED">
        <w:rPr>
          <w:rFonts w:asciiTheme="majorHAnsi" w:eastAsia="Times New Roman" w:hAnsiTheme="majorHAnsi"/>
          <w:color w:val="000000"/>
          <w:sz w:val="24"/>
          <w:szCs w:val="24"/>
        </w:rPr>
        <w:br/>
      </w:r>
      <w:bookmarkStart w:id="471" w:name="Part2"/>
      <w:bookmarkEnd w:id="471"/>
      <w:r w:rsidRPr="00DD36ED">
        <w:rPr>
          <w:rFonts w:asciiTheme="majorHAnsi" w:hAnsiTheme="majorHAnsi"/>
          <w:b/>
          <w:color w:val="000000"/>
          <w:sz w:val="24"/>
          <w:szCs w:val="24"/>
        </w:rPr>
        <w:t>Part II. </w:t>
      </w:r>
      <w:r w:rsidRPr="00DD36ED">
        <w:rPr>
          <w:rFonts w:asciiTheme="majorHAnsi" w:hAnsiTheme="majorHAnsi"/>
          <w:b/>
          <w:bCs/>
          <w:color w:val="000000"/>
          <w:sz w:val="24"/>
          <w:szCs w:val="24"/>
        </w:rPr>
        <w:t>Delegated Authority</w:t>
      </w:r>
    </w:p>
    <w:p w14:paraId="14F29B87" w14:textId="68B6A805" w:rsidR="00E7296F" w:rsidRPr="00DD36ED" w:rsidRDefault="00E7296F" w:rsidP="00DD36ED">
      <w:pPr>
        <w:shd w:val="clear" w:color="auto" w:fill="FFFFFF"/>
        <w:spacing w:before="100" w:beforeAutospacing="1" w:after="100" w:afterAutospacing="1"/>
        <w:jc w:val="both"/>
        <w:rPr>
          <w:rFonts w:asciiTheme="majorHAnsi" w:hAnsiTheme="majorHAnsi"/>
          <w:color w:val="000000"/>
          <w:sz w:val="24"/>
          <w:szCs w:val="24"/>
        </w:rPr>
      </w:pPr>
      <w:r w:rsidRPr="00DD36ED">
        <w:rPr>
          <w:rFonts w:asciiTheme="majorHAnsi" w:hAnsiTheme="majorHAnsi"/>
          <w:color w:val="000000"/>
          <w:sz w:val="24"/>
          <w:szCs w:val="24"/>
        </w:rPr>
        <w:t xml:space="preserve">The following areas of responsibility for development of policies for the TLD are delegated </w:t>
      </w:r>
      <w:r w:rsidR="00930B4B">
        <w:rPr>
          <w:rFonts w:asciiTheme="majorHAnsi" w:hAnsiTheme="majorHAnsi"/>
          <w:color w:val="000000"/>
          <w:sz w:val="24"/>
          <w:szCs w:val="24"/>
        </w:rPr>
        <w:t>by</w:t>
      </w:r>
      <w:r w:rsidRPr="00DD36ED">
        <w:rPr>
          <w:rFonts w:asciiTheme="majorHAnsi" w:hAnsiTheme="majorHAnsi"/>
          <w:color w:val="000000"/>
          <w:sz w:val="24"/>
          <w:szCs w:val="24"/>
        </w:rPr>
        <w:t xml:space="preserve"> the Registry Operator</w:t>
      </w:r>
      <w:r w:rsidR="00F00B54">
        <w:rPr>
          <w:rFonts w:asciiTheme="majorHAnsi" w:hAnsiTheme="majorHAnsi"/>
          <w:color w:val="000000"/>
          <w:sz w:val="24"/>
          <w:szCs w:val="24"/>
        </w:rPr>
        <w:t>, all of which must be performed and carried out in accordance with the terms of this Agreement</w:t>
      </w:r>
      <w:r w:rsidRPr="00DD36ED">
        <w:rPr>
          <w:rFonts w:asciiTheme="majorHAnsi" w:hAnsiTheme="majorHAnsi"/>
          <w:color w:val="000000"/>
          <w:sz w:val="24"/>
          <w:szCs w:val="24"/>
        </w:rPr>
        <w:t>:</w:t>
      </w:r>
    </w:p>
    <w:p w14:paraId="717B0555" w14:textId="27C072C5" w:rsidR="00E7296F" w:rsidRPr="00DD36ED" w:rsidRDefault="00E7296F" w:rsidP="00DD36ED">
      <w:pPr>
        <w:pStyle w:val="ListParagraph"/>
        <w:numPr>
          <w:ilvl w:val="1"/>
          <w:numId w:val="22"/>
        </w:numPr>
        <w:shd w:val="clear" w:color="auto" w:fill="FFFFFF"/>
        <w:spacing w:before="100" w:beforeAutospacing="1" w:after="100" w:afterAutospacing="1"/>
        <w:ind w:hanging="360"/>
        <w:rPr>
          <w:rFonts w:asciiTheme="majorHAnsi" w:hAnsiTheme="majorHAnsi"/>
          <w:color w:val="000000"/>
          <w:sz w:val="24"/>
          <w:szCs w:val="24"/>
        </w:rPr>
      </w:pPr>
      <w:r w:rsidRPr="00DD36ED">
        <w:rPr>
          <w:rFonts w:asciiTheme="majorHAnsi" w:hAnsiTheme="majorHAnsi"/>
          <w:color w:val="000000"/>
          <w:sz w:val="24"/>
          <w:szCs w:val="24"/>
        </w:rPr>
        <w:t>Establishment of naming conventions to be used in the TLD.</w:t>
      </w:r>
    </w:p>
    <w:p w14:paraId="6969D3DC" w14:textId="77777777" w:rsidR="00E7296F" w:rsidRPr="00DD36ED" w:rsidRDefault="00E7296F" w:rsidP="00DD36ED">
      <w:pPr>
        <w:pStyle w:val="ListParagraph"/>
        <w:shd w:val="clear" w:color="auto" w:fill="FFFFFF"/>
        <w:spacing w:before="100" w:beforeAutospacing="1" w:after="100" w:afterAutospacing="1"/>
        <w:ind w:hanging="360"/>
        <w:rPr>
          <w:rFonts w:asciiTheme="majorHAnsi" w:hAnsiTheme="majorHAnsi"/>
          <w:color w:val="000000"/>
          <w:sz w:val="24"/>
          <w:szCs w:val="24"/>
        </w:rPr>
      </w:pPr>
    </w:p>
    <w:p w14:paraId="2E88BF54" w14:textId="42131A67" w:rsidR="00E7296F" w:rsidRPr="00DD36ED" w:rsidRDefault="00E7296F" w:rsidP="00DD36ED">
      <w:pPr>
        <w:pStyle w:val="ListParagraph"/>
        <w:numPr>
          <w:ilvl w:val="1"/>
          <w:numId w:val="22"/>
        </w:numPr>
        <w:shd w:val="clear" w:color="auto" w:fill="FFFFFF"/>
        <w:spacing w:before="100" w:beforeAutospacing="1" w:after="100" w:afterAutospacing="1"/>
        <w:ind w:hanging="360"/>
        <w:rPr>
          <w:rFonts w:asciiTheme="majorHAnsi" w:hAnsiTheme="majorHAnsi"/>
          <w:color w:val="000000"/>
          <w:sz w:val="24"/>
          <w:szCs w:val="24"/>
        </w:rPr>
      </w:pPr>
      <w:r w:rsidRPr="00DD36ED">
        <w:rPr>
          <w:rFonts w:asciiTheme="majorHAnsi" w:hAnsiTheme="majorHAnsi"/>
          <w:color w:val="000000"/>
          <w:sz w:val="24"/>
          <w:szCs w:val="24"/>
        </w:rPr>
        <w:t>Restrictions on what types of people or entities may register Registered Names (which need not be uniform for all names within the TLD), provided the scope of the Charter set forth above is not exceeded.</w:t>
      </w:r>
    </w:p>
    <w:p w14:paraId="54FCA490" w14:textId="77777777" w:rsidR="00E7296F" w:rsidRPr="00DD36ED" w:rsidRDefault="00E7296F" w:rsidP="00DD36ED">
      <w:pPr>
        <w:pStyle w:val="ListParagraph"/>
        <w:shd w:val="clear" w:color="auto" w:fill="FFFFFF"/>
        <w:spacing w:before="100" w:beforeAutospacing="1" w:after="100" w:afterAutospacing="1"/>
        <w:ind w:hanging="360"/>
        <w:rPr>
          <w:rFonts w:asciiTheme="majorHAnsi" w:hAnsiTheme="majorHAnsi"/>
          <w:color w:val="000000"/>
          <w:sz w:val="24"/>
          <w:szCs w:val="24"/>
        </w:rPr>
      </w:pPr>
    </w:p>
    <w:p w14:paraId="4DD62D4A" w14:textId="4A87F0F2" w:rsidR="00E7296F" w:rsidRPr="00DD36ED" w:rsidRDefault="00E7296F" w:rsidP="00DD36ED">
      <w:pPr>
        <w:pStyle w:val="ListParagraph"/>
        <w:numPr>
          <w:ilvl w:val="1"/>
          <w:numId w:val="22"/>
        </w:numPr>
        <w:shd w:val="clear" w:color="auto" w:fill="FFFFFF"/>
        <w:spacing w:before="100" w:beforeAutospacing="1" w:after="100" w:afterAutospacing="1"/>
        <w:ind w:hanging="360"/>
        <w:rPr>
          <w:rFonts w:asciiTheme="majorHAnsi" w:hAnsiTheme="majorHAnsi"/>
          <w:color w:val="000000"/>
          <w:sz w:val="24"/>
          <w:szCs w:val="24"/>
        </w:rPr>
      </w:pPr>
      <w:r w:rsidRPr="00DD36ED">
        <w:rPr>
          <w:rFonts w:asciiTheme="majorHAnsi" w:hAnsiTheme="majorHAnsi"/>
          <w:color w:val="000000"/>
          <w:sz w:val="24"/>
          <w:szCs w:val="24"/>
        </w:rPr>
        <w:t>Restrictions on how Registered Names may be used (which need not be uniform for all names within the TLD), provided the scope of the Charter is not exceeded.</w:t>
      </w:r>
    </w:p>
    <w:p w14:paraId="5265F4B7" w14:textId="77777777" w:rsidR="00E7296F" w:rsidRPr="00DD36ED" w:rsidRDefault="00E7296F" w:rsidP="00DD36ED">
      <w:pPr>
        <w:pStyle w:val="ListParagraph"/>
        <w:shd w:val="clear" w:color="auto" w:fill="FFFFFF"/>
        <w:spacing w:before="100" w:beforeAutospacing="1" w:after="100" w:afterAutospacing="1"/>
        <w:ind w:hanging="360"/>
        <w:rPr>
          <w:rFonts w:asciiTheme="majorHAnsi" w:hAnsiTheme="majorHAnsi"/>
          <w:color w:val="000000"/>
          <w:sz w:val="24"/>
          <w:szCs w:val="24"/>
        </w:rPr>
      </w:pPr>
    </w:p>
    <w:p w14:paraId="169B04E2" w14:textId="77777777" w:rsidR="00E7296F" w:rsidRPr="00DD36ED" w:rsidRDefault="00E7296F" w:rsidP="00DD36ED">
      <w:pPr>
        <w:pStyle w:val="ListParagraph"/>
        <w:numPr>
          <w:ilvl w:val="1"/>
          <w:numId w:val="22"/>
        </w:numPr>
        <w:shd w:val="clear" w:color="auto" w:fill="FFFFFF"/>
        <w:spacing w:before="100" w:beforeAutospacing="1" w:after="100" w:afterAutospacing="1"/>
        <w:ind w:hanging="360"/>
        <w:rPr>
          <w:rFonts w:asciiTheme="majorHAnsi" w:hAnsiTheme="majorHAnsi"/>
          <w:color w:val="000000"/>
          <w:sz w:val="24"/>
          <w:szCs w:val="24"/>
        </w:rPr>
      </w:pPr>
      <w:r w:rsidRPr="00DD36ED">
        <w:rPr>
          <w:rFonts w:asciiTheme="majorHAnsi" w:hAnsiTheme="majorHAnsi"/>
          <w:color w:val="000000"/>
          <w:sz w:val="24"/>
          <w:szCs w:val="24"/>
        </w:rPr>
        <w:t>Performance of Eligibility and Name-Selection Services (ENS Services), either directly by the Registry Operator or by one or more organizations or individuals to which it delegates the responsibility for performing ENS Services.</w:t>
      </w:r>
    </w:p>
    <w:p w14:paraId="4991668B" w14:textId="77777777" w:rsidR="00E7296F" w:rsidRPr="00DD36ED" w:rsidRDefault="00E7296F" w:rsidP="00DD36ED">
      <w:pPr>
        <w:pStyle w:val="ListParagraph"/>
        <w:shd w:val="clear" w:color="auto" w:fill="FFFFFF"/>
        <w:spacing w:before="100" w:beforeAutospacing="1" w:after="100" w:afterAutospacing="1"/>
        <w:ind w:hanging="360"/>
        <w:rPr>
          <w:rFonts w:asciiTheme="majorHAnsi" w:hAnsiTheme="majorHAnsi"/>
          <w:color w:val="000000"/>
          <w:sz w:val="24"/>
          <w:szCs w:val="24"/>
        </w:rPr>
      </w:pPr>
    </w:p>
    <w:p w14:paraId="0D2633B3" w14:textId="77777777" w:rsidR="00E7296F" w:rsidRPr="00DD36ED" w:rsidRDefault="00E7296F" w:rsidP="00DD36ED">
      <w:pPr>
        <w:pStyle w:val="ListParagraph"/>
        <w:numPr>
          <w:ilvl w:val="1"/>
          <w:numId w:val="22"/>
        </w:numPr>
        <w:shd w:val="clear" w:color="auto" w:fill="FFFFFF"/>
        <w:spacing w:before="100" w:beforeAutospacing="1" w:after="100" w:afterAutospacing="1"/>
        <w:ind w:hanging="360"/>
        <w:rPr>
          <w:rFonts w:asciiTheme="majorHAnsi" w:hAnsiTheme="majorHAnsi"/>
          <w:color w:val="000000"/>
          <w:sz w:val="24"/>
          <w:szCs w:val="24"/>
        </w:rPr>
      </w:pPr>
      <w:r w:rsidRPr="00DD36ED">
        <w:rPr>
          <w:rFonts w:asciiTheme="majorHAnsi" w:hAnsiTheme="majorHAnsi"/>
          <w:color w:val="000000"/>
          <w:sz w:val="24"/>
          <w:szCs w:val="24"/>
        </w:rPr>
        <w:t>Mechanisms for enforcement of the restrictions in items 1, 2 and 3, including procedures for cancellation of registrations.</w:t>
      </w:r>
    </w:p>
    <w:p w14:paraId="60D62626" w14:textId="77777777" w:rsidR="00E7296F" w:rsidRPr="00DD36ED" w:rsidRDefault="00E7296F" w:rsidP="00DD36ED">
      <w:pPr>
        <w:pStyle w:val="ListParagraph"/>
        <w:shd w:val="clear" w:color="auto" w:fill="FFFFFF"/>
        <w:spacing w:before="100" w:beforeAutospacing="1" w:after="100" w:afterAutospacing="1"/>
        <w:ind w:hanging="360"/>
        <w:rPr>
          <w:rFonts w:asciiTheme="majorHAnsi" w:hAnsiTheme="majorHAnsi"/>
          <w:color w:val="000000"/>
          <w:sz w:val="24"/>
          <w:szCs w:val="24"/>
        </w:rPr>
      </w:pPr>
    </w:p>
    <w:p w14:paraId="782999B5" w14:textId="77777777" w:rsidR="00E7296F" w:rsidRPr="00DD36ED" w:rsidRDefault="00E7296F" w:rsidP="00DD36ED">
      <w:pPr>
        <w:pStyle w:val="ListParagraph"/>
        <w:numPr>
          <w:ilvl w:val="1"/>
          <w:numId w:val="22"/>
        </w:numPr>
        <w:shd w:val="clear" w:color="auto" w:fill="FFFFFF"/>
        <w:spacing w:before="100" w:beforeAutospacing="1" w:after="100" w:afterAutospacing="1"/>
        <w:ind w:hanging="360"/>
        <w:rPr>
          <w:rFonts w:asciiTheme="majorHAnsi" w:hAnsiTheme="majorHAnsi"/>
          <w:color w:val="000000"/>
          <w:sz w:val="24"/>
          <w:szCs w:val="24"/>
        </w:rPr>
      </w:pPr>
      <w:r w:rsidRPr="00DD36ED">
        <w:rPr>
          <w:rFonts w:asciiTheme="majorHAnsi" w:hAnsiTheme="majorHAnsi"/>
          <w:color w:val="000000"/>
          <w:sz w:val="24"/>
          <w:szCs w:val="24"/>
        </w:rPr>
        <w:t>Mechanisms for resolution of disputes between owners of rights in names (such as trademarks) and registrants that do not supplant ICANN's dispute-resolution policies or remedies that may be available under law.</w:t>
      </w:r>
    </w:p>
    <w:p w14:paraId="23398F6A" w14:textId="77777777" w:rsidR="00E7296F" w:rsidRPr="00DD36ED" w:rsidRDefault="00E7296F" w:rsidP="00DD36ED">
      <w:pPr>
        <w:pStyle w:val="ListParagraph"/>
        <w:shd w:val="clear" w:color="auto" w:fill="FFFFFF"/>
        <w:spacing w:before="100" w:beforeAutospacing="1" w:after="100" w:afterAutospacing="1"/>
        <w:ind w:hanging="360"/>
        <w:rPr>
          <w:rFonts w:asciiTheme="majorHAnsi" w:hAnsiTheme="majorHAnsi"/>
          <w:color w:val="000000"/>
          <w:sz w:val="24"/>
          <w:szCs w:val="24"/>
        </w:rPr>
      </w:pPr>
    </w:p>
    <w:p w14:paraId="78778CDB" w14:textId="77777777" w:rsidR="00E7296F" w:rsidRPr="00DD36ED" w:rsidRDefault="00E7296F" w:rsidP="00DD36ED">
      <w:pPr>
        <w:pStyle w:val="ListParagraph"/>
        <w:numPr>
          <w:ilvl w:val="1"/>
          <w:numId w:val="22"/>
        </w:numPr>
        <w:shd w:val="clear" w:color="auto" w:fill="FFFFFF"/>
        <w:spacing w:before="100" w:beforeAutospacing="1" w:after="100" w:afterAutospacing="1"/>
        <w:ind w:hanging="360"/>
        <w:rPr>
          <w:rFonts w:asciiTheme="majorHAnsi" w:hAnsiTheme="majorHAnsi"/>
          <w:color w:val="000000"/>
          <w:sz w:val="24"/>
          <w:szCs w:val="24"/>
        </w:rPr>
      </w:pPr>
      <w:r w:rsidRPr="00DD36ED">
        <w:rPr>
          <w:rFonts w:asciiTheme="majorHAnsi" w:hAnsiTheme="majorHAnsi"/>
          <w:color w:val="000000"/>
          <w:sz w:val="24"/>
          <w:szCs w:val="24"/>
        </w:rPr>
        <w:t>Selection of back-end registry provider and establishment of the terms of agreement between the Registry Operator and the provider.</w:t>
      </w:r>
    </w:p>
    <w:p w14:paraId="7D0FFCBE" w14:textId="77777777" w:rsidR="00E7296F" w:rsidRPr="00DD36ED" w:rsidRDefault="00E7296F" w:rsidP="00DD36ED">
      <w:pPr>
        <w:pStyle w:val="ListParagraph"/>
        <w:shd w:val="clear" w:color="auto" w:fill="FFFFFF"/>
        <w:spacing w:before="100" w:beforeAutospacing="1" w:after="100" w:afterAutospacing="1"/>
        <w:ind w:hanging="360"/>
        <w:rPr>
          <w:rFonts w:asciiTheme="majorHAnsi" w:hAnsiTheme="majorHAnsi"/>
          <w:color w:val="000000"/>
          <w:sz w:val="24"/>
          <w:szCs w:val="24"/>
        </w:rPr>
      </w:pPr>
    </w:p>
    <w:p w14:paraId="54B66016" w14:textId="77777777" w:rsidR="00E7296F" w:rsidRPr="00DD36ED" w:rsidRDefault="00E7296F" w:rsidP="00DD36ED">
      <w:pPr>
        <w:pStyle w:val="ListParagraph"/>
        <w:numPr>
          <w:ilvl w:val="1"/>
          <w:numId w:val="22"/>
        </w:numPr>
        <w:shd w:val="clear" w:color="auto" w:fill="FFFFFF"/>
        <w:spacing w:before="100" w:beforeAutospacing="1" w:after="100" w:afterAutospacing="1"/>
        <w:ind w:hanging="360"/>
        <w:rPr>
          <w:rFonts w:asciiTheme="majorHAnsi" w:hAnsiTheme="majorHAnsi"/>
          <w:color w:val="000000"/>
          <w:sz w:val="24"/>
          <w:szCs w:val="24"/>
        </w:rPr>
      </w:pPr>
      <w:r w:rsidRPr="00DD36ED">
        <w:rPr>
          <w:rFonts w:asciiTheme="majorHAnsi" w:hAnsiTheme="majorHAnsi"/>
          <w:color w:val="000000"/>
          <w:sz w:val="24"/>
          <w:szCs w:val="24"/>
        </w:rPr>
        <w:t>Functional and performance specifications for, and pricing of, Registry Services.</w:t>
      </w:r>
    </w:p>
    <w:p w14:paraId="38835B53" w14:textId="77777777" w:rsidR="00E7296F" w:rsidRPr="00DD36ED" w:rsidRDefault="00E7296F" w:rsidP="00DD36ED">
      <w:pPr>
        <w:pStyle w:val="ListParagraph"/>
        <w:shd w:val="clear" w:color="auto" w:fill="FFFFFF"/>
        <w:spacing w:before="100" w:beforeAutospacing="1" w:after="100" w:afterAutospacing="1"/>
        <w:ind w:hanging="360"/>
        <w:rPr>
          <w:rFonts w:asciiTheme="majorHAnsi" w:hAnsiTheme="majorHAnsi"/>
          <w:color w:val="000000"/>
          <w:sz w:val="24"/>
          <w:szCs w:val="24"/>
        </w:rPr>
      </w:pPr>
    </w:p>
    <w:p w14:paraId="2A7B37F0" w14:textId="06CF56E3" w:rsidR="00E7296F" w:rsidRPr="00DD36ED" w:rsidRDefault="00E7296F" w:rsidP="00DD36ED">
      <w:pPr>
        <w:pStyle w:val="ListParagraph"/>
        <w:numPr>
          <w:ilvl w:val="1"/>
          <w:numId w:val="22"/>
        </w:numPr>
        <w:shd w:val="clear" w:color="auto" w:fill="FFFFFF"/>
        <w:spacing w:before="100" w:beforeAutospacing="1" w:after="100" w:afterAutospacing="1"/>
        <w:ind w:hanging="360"/>
        <w:rPr>
          <w:rFonts w:asciiTheme="majorHAnsi" w:hAnsiTheme="majorHAnsi"/>
          <w:color w:val="000000"/>
          <w:sz w:val="24"/>
          <w:szCs w:val="24"/>
        </w:rPr>
      </w:pPr>
      <w:r w:rsidRPr="00DD36ED">
        <w:rPr>
          <w:rFonts w:asciiTheme="majorHAnsi" w:hAnsiTheme="majorHAnsi"/>
          <w:color w:val="000000"/>
          <w:sz w:val="24"/>
          <w:szCs w:val="24"/>
        </w:rPr>
        <w:t>Matters concerning the operation of the registry for the TLD.</w:t>
      </w:r>
    </w:p>
    <w:p w14:paraId="387C999E" w14:textId="77777777" w:rsidR="00E7296F" w:rsidRPr="00DD36ED" w:rsidRDefault="00E7296F" w:rsidP="00DD36ED">
      <w:pPr>
        <w:pStyle w:val="ListParagraph"/>
        <w:shd w:val="clear" w:color="auto" w:fill="FFFFFF"/>
        <w:spacing w:before="100" w:beforeAutospacing="1" w:after="100" w:afterAutospacing="1"/>
        <w:ind w:hanging="360"/>
        <w:rPr>
          <w:rFonts w:asciiTheme="majorHAnsi" w:hAnsiTheme="majorHAnsi"/>
          <w:color w:val="000000"/>
          <w:sz w:val="24"/>
          <w:szCs w:val="24"/>
        </w:rPr>
      </w:pPr>
    </w:p>
    <w:p w14:paraId="419C405E" w14:textId="1CFE6178" w:rsidR="00E7296F" w:rsidRPr="00DD36ED" w:rsidRDefault="00E7296F" w:rsidP="00DD36ED">
      <w:pPr>
        <w:pStyle w:val="ListParagraph"/>
        <w:numPr>
          <w:ilvl w:val="1"/>
          <w:numId w:val="22"/>
        </w:numPr>
        <w:shd w:val="clear" w:color="auto" w:fill="FFFFFF"/>
        <w:spacing w:before="100" w:beforeAutospacing="1" w:after="100" w:afterAutospacing="1"/>
        <w:ind w:hanging="360"/>
        <w:rPr>
          <w:rFonts w:asciiTheme="majorHAnsi" w:hAnsiTheme="majorHAnsi"/>
          <w:color w:val="000000"/>
          <w:sz w:val="24"/>
          <w:szCs w:val="24"/>
        </w:rPr>
      </w:pPr>
      <w:r w:rsidRPr="00DD36ED">
        <w:rPr>
          <w:rFonts w:asciiTheme="majorHAnsi" w:hAnsiTheme="majorHAnsi"/>
          <w:color w:val="000000"/>
          <w:sz w:val="24"/>
          <w:szCs w:val="24"/>
        </w:rPr>
        <w:t xml:space="preserve">Selection of ICANN-Accredited Registrars to act as registrars for the TLD </w:t>
      </w:r>
      <w:r w:rsidR="00F00B54">
        <w:rPr>
          <w:rFonts w:asciiTheme="majorHAnsi" w:hAnsiTheme="majorHAnsi"/>
          <w:color w:val="000000"/>
          <w:sz w:val="24"/>
          <w:szCs w:val="24"/>
        </w:rPr>
        <w:t>consistent with the Charter</w:t>
      </w:r>
      <w:r w:rsidRPr="00DD36ED">
        <w:rPr>
          <w:rFonts w:asciiTheme="majorHAnsi" w:hAnsiTheme="majorHAnsi"/>
          <w:color w:val="000000"/>
          <w:sz w:val="24"/>
          <w:szCs w:val="24"/>
        </w:rPr>
        <w:t>.</w:t>
      </w:r>
    </w:p>
    <w:p w14:paraId="22A0D204" w14:textId="77777777" w:rsidR="00E7296F" w:rsidRPr="00DD36ED" w:rsidRDefault="00E7296F" w:rsidP="00DD36ED">
      <w:pPr>
        <w:pStyle w:val="ListParagraph"/>
        <w:shd w:val="clear" w:color="auto" w:fill="FFFFFF"/>
        <w:spacing w:before="100" w:beforeAutospacing="1" w:after="100" w:afterAutospacing="1"/>
        <w:ind w:hanging="360"/>
        <w:rPr>
          <w:rFonts w:asciiTheme="majorHAnsi" w:hAnsiTheme="majorHAnsi"/>
          <w:color w:val="000000"/>
          <w:sz w:val="24"/>
          <w:szCs w:val="24"/>
        </w:rPr>
      </w:pPr>
    </w:p>
    <w:p w14:paraId="20F52A7F" w14:textId="77777777" w:rsidR="00E7296F" w:rsidRPr="00DD36ED" w:rsidRDefault="00E7296F" w:rsidP="00DD36ED">
      <w:pPr>
        <w:pStyle w:val="ListParagraph"/>
        <w:numPr>
          <w:ilvl w:val="1"/>
          <w:numId w:val="22"/>
        </w:numPr>
        <w:shd w:val="clear" w:color="auto" w:fill="FFFFFF"/>
        <w:spacing w:before="100" w:beforeAutospacing="1" w:after="100" w:afterAutospacing="1"/>
        <w:ind w:hanging="360"/>
        <w:rPr>
          <w:rFonts w:asciiTheme="majorHAnsi" w:hAnsiTheme="majorHAnsi"/>
          <w:color w:val="000000"/>
          <w:sz w:val="24"/>
          <w:szCs w:val="24"/>
        </w:rPr>
      </w:pPr>
      <w:r w:rsidRPr="00DD36ED">
        <w:rPr>
          <w:rFonts w:asciiTheme="majorHAnsi" w:hAnsiTheme="majorHAnsi"/>
          <w:color w:val="000000"/>
          <w:sz w:val="24"/>
          <w:szCs w:val="24"/>
        </w:rPr>
        <w:t>Terms of agreement to be offered by the Registry Operator to ICANN-Accredited Registrars selected by the Registry Operator, including provisions for fair treatment by the Registry Operator of those registrars.</w:t>
      </w:r>
    </w:p>
    <w:p w14:paraId="726E0CC1" w14:textId="77777777" w:rsidR="00E7296F" w:rsidRPr="00DD36ED" w:rsidRDefault="00E7296F" w:rsidP="00DD36ED">
      <w:pPr>
        <w:pStyle w:val="ListParagraph"/>
        <w:shd w:val="clear" w:color="auto" w:fill="FFFFFF"/>
        <w:spacing w:before="100" w:beforeAutospacing="1" w:after="100" w:afterAutospacing="1"/>
        <w:ind w:hanging="360"/>
        <w:rPr>
          <w:rFonts w:asciiTheme="majorHAnsi" w:hAnsiTheme="majorHAnsi"/>
          <w:color w:val="000000"/>
          <w:sz w:val="24"/>
          <w:szCs w:val="24"/>
        </w:rPr>
      </w:pPr>
    </w:p>
    <w:p w14:paraId="2B146D68" w14:textId="77777777" w:rsidR="00E7296F" w:rsidRPr="00DD36ED" w:rsidRDefault="00E7296F" w:rsidP="00DD36ED">
      <w:pPr>
        <w:pStyle w:val="ListParagraph"/>
        <w:numPr>
          <w:ilvl w:val="1"/>
          <w:numId w:val="22"/>
        </w:numPr>
        <w:shd w:val="clear" w:color="auto" w:fill="FFFFFF"/>
        <w:spacing w:before="100" w:beforeAutospacing="1" w:after="100" w:afterAutospacing="1"/>
        <w:ind w:hanging="360"/>
        <w:rPr>
          <w:rFonts w:asciiTheme="majorHAnsi" w:hAnsiTheme="majorHAnsi"/>
          <w:color w:val="000000"/>
          <w:sz w:val="24"/>
          <w:szCs w:val="24"/>
        </w:rPr>
      </w:pPr>
      <w:r w:rsidRPr="00DD36ED">
        <w:rPr>
          <w:rFonts w:asciiTheme="majorHAnsi" w:hAnsiTheme="majorHAnsi"/>
          <w:color w:val="000000"/>
          <w:sz w:val="24"/>
          <w:szCs w:val="24"/>
        </w:rPr>
        <w:t>Practices of ICANN-Accredited Registrars selected by Registry Operator with respect to Registered Names and their registration.</w:t>
      </w:r>
    </w:p>
    <w:p w14:paraId="507F78FA" w14:textId="77777777" w:rsidR="00E7296F" w:rsidRPr="00DD36ED" w:rsidRDefault="00E7296F" w:rsidP="00DD36ED">
      <w:pPr>
        <w:pStyle w:val="ListParagraph"/>
        <w:shd w:val="clear" w:color="auto" w:fill="FFFFFF"/>
        <w:spacing w:before="100" w:beforeAutospacing="1" w:after="100" w:afterAutospacing="1"/>
        <w:ind w:hanging="360"/>
        <w:rPr>
          <w:rFonts w:asciiTheme="majorHAnsi" w:hAnsiTheme="majorHAnsi"/>
          <w:color w:val="000000"/>
          <w:sz w:val="24"/>
          <w:szCs w:val="24"/>
        </w:rPr>
      </w:pPr>
    </w:p>
    <w:p w14:paraId="7C0F0894" w14:textId="77777777" w:rsidR="00E7296F" w:rsidRPr="00DD36ED" w:rsidRDefault="00E7296F" w:rsidP="00DD36ED">
      <w:pPr>
        <w:pStyle w:val="ListParagraph"/>
        <w:numPr>
          <w:ilvl w:val="1"/>
          <w:numId w:val="22"/>
        </w:numPr>
        <w:shd w:val="clear" w:color="auto" w:fill="FFFFFF"/>
        <w:spacing w:before="100" w:beforeAutospacing="1" w:after="100" w:afterAutospacing="1"/>
        <w:ind w:hanging="360"/>
        <w:rPr>
          <w:rFonts w:asciiTheme="majorHAnsi" w:hAnsiTheme="majorHAnsi"/>
          <w:color w:val="000000"/>
          <w:sz w:val="24"/>
          <w:szCs w:val="24"/>
        </w:rPr>
      </w:pPr>
      <w:r w:rsidRPr="00DD36ED">
        <w:rPr>
          <w:rFonts w:asciiTheme="majorHAnsi" w:hAnsiTheme="majorHAnsi"/>
          <w:color w:val="000000"/>
          <w:sz w:val="24"/>
          <w:szCs w:val="24"/>
        </w:rPr>
        <w:t>Terms of agreement between Registry Operator, registrars and registrants under which Registered Names are registered.</w:t>
      </w:r>
    </w:p>
    <w:p w14:paraId="034ABFFB" w14:textId="77777777" w:rsidR="00E7296F" w:rsidRPr="00DD36ED" w:rsidRDefault="00E7296F" w:rsidP="00DD36ED">
      <w:pPr>
        <w:pStyle w:val="ListParagraph"/>
        <w:shd w:val="clear" w:color="auto" w:fill="FFFFFF"/>
        <w:spacing w:before="100" w:beforeAutospacing="1" w:after="100" w:afterAutospacing="1"/>
        <w:ind w:hanging="360"/>
        <w:rPr>
          <w:rFonts w:asciiTheme="majorHAnsi" w:hAnsiTheme="majorHAnsi"/>
          <w:color w:val="000000"/>
          <w:sz w:val="24"/>
          <w:szCs w:val="24"/>
        </w:rPr>
      </w:pPr>
    </w:p>
    <w:p w14:paraId="5F07E451" w14:textId="77777777" w:rsidR="00E7296F" w:rsidRPr="00DD36ED" w:rsidRDefault="00E7296F" w:rsidP="00DD36ED">
      <w:pPr>
        <w:pStyle w:val="ListParagraph"/>
        <w:numPr>
          <w:ilvl w:val="1"/>
          <w:numId w:val="22"/>
        </w:numPr>
        <w:shd w:val="clear" w:color="auto" w:fill="FFFFFF"/>
        <w:spacing w:before="100" w:beforeAutospacing="1" w:after="100" w:afterAutospacing="1"/>
        <w:ind w:hanging="360"/>
        <w:rPr>
          <w:rFonts w:asciiTheme="majorHAnsi" w:hAnsiTheme="majorHAnsi"/>
          <w:color w:val="000000"/>
          <w:sz w:val="24"/>
          <w:szCs w:val="24"/>
        </w:rPr>
      </w:pPr>
      <w:r w:rsidRPr="00DD36ED">
        <w:rPr>
          <w:rFonts w:asciiTheme="majorHAnsi" w:hAnsiTheme="majorHAnsi"/>
          <w:color w:val="000000"/>
          <w:sz w:val="24"/>
          <w:szCs w:val="24"/>
        </w:rPr>
        <w:t>Uses and practices by registrants with respect to Registered Names.</w:t>
      </w:r>
    </w:p>
    <w:p w14:paraId="39DFDC53" w14:textId="77777777" w:rsidR="00F00B54" w:rsidRDefault="00F00B54" w:rsidP="00DD36ED">
      <w:pPr>
        <w:pStyle w:val="ListParagraph"/>
        <w:shd w:val="clear" w:color="auto" w:fill="FFFFFF"/>
        <w:spacing w:before="100" w:beforeAutospacing="1" w:after="100" w:afterAutospacing="1"/>
        <w:rPr>
          <w:rFonts w:asciiTheme="majorHAnsi" w:hAnsiTheme="majorHAnsi"/>
          <w:color w:val="000000"/>
          <w:sz w:val="24"/>
          <w:szCs w:val="24"/>
        </w:rPr>
      </w:pPr>
    </w:p>
    <w:p w14:paraId="776A2AFE" w14:textId="0BB921DC" w:rsidR="00E7296F" w:rsidRPr="00DD36ED" w:rsidRDefault="00E7296F" w:rsidP="00DD36ED">
      <w:pPr>
        <w:pStyle w:val="ListParagraph"/>
        <w:numPr>
          <w:ilvl w:val="1"/>
          <w:numId w:val="22"/>
        </w:numPr>
        <w:shd w:val="clear" w:color="auto" w:fill="FFFFFF"/>
        <w:spacing w:before="100" w:beforeAutospacing="1" w:after="100" w:afterAutospacing="1"/>
        <w:ind w:hanging="360"/>
        <w:rPr>
          <w:rFonts w:asciiTheme="majorHAnsi" w:hAnsiTheme="majorHAnsi"/>
          <w:color w:val="000000"/>
          <w:sz w:val="24"/>
          <w:szCs w:val="24"/>
        </w:rPr>
      </w:pPr>
      <w:r w:rsidRPr="00DD36ED">
        <w:rPr>
          <w:rFonts w:asciiTheme="majorHAnsi" w:hAnsiTheme="majorHAnsi"/>
          <w:color w:val="000000"/>
          <w:sz w:val="24"/>
          <w:szCs w:val="24"/>
        </w:rPr>
        <w:t>Provisions for publication of registry and registrar data consistent with the Agreement and Registrar Accreditation Agreements.</w:t>
      </w:r>
    </w:p>
    <w:p w14:paraId="316663C9" w14:textId="77777777" w:rsidR="00E7296F" w:rsidRPr="00DD36ED" w:rsidRDefault="00E7296F" w:rsidP="00DD36ED">
      <w:pPr>
        <w:pStyle w:val="ListParagraph"/>
        <w:shd w:val="clear" w:color="auto" w:fill="FFFFFF"/>
        <w:spacing w:before="100" w:beforeAutospacing="1" w:after="100" w:afterAutospacing="1"/>
        <w:ind w:hanging="360"/>
        <w:rPr>
          <w:rFonts w:asciiTheme="majorHAnsi" w:hAnsiTheme="majorHAnsi"/>
          <w:color w:val="000000"/>
          <w:sz w:val="24"/>
          <w:szCs w:val="24"/>
        </w:rPr>
      </w:pPr>
    </w:p>
    <w:p w14:paraId="52FF5FC9" w14:textId="77777777" w:rsidR="00E7296F" w:rsidRPr="00DD36ED" w:rsidRDefault="00E7296F" w:rsidP="00DD36ED">
      <w:pPr>
        <w:pStyle w:val="ListParagraph"/>
        <w:numPr>
          <w:ilvl w:val="1"/>
          <w:numId w:val="22"/>
        </w:numPr>
        <w:shd w:val="clear" w:color="auto" w:fill="FFFFFF"/>
        <w:spacing w:before="100" w:beforeAutospacing="1" w:after="100" w:afterAutospacing="1"/>
        <w:ind w:hanging="360"/>
        <w:rPr>
          <w:rFonts w:asciiTheme="majorHAnsi" w:hAnsiTheme="majorHAnsi"/>
          <w:color w:val="000000"/>
          <w:sz w:val="24"/>
          <w:szCs w:val="24"/>
        </w:rPr>
      </w:pPr>
      <w:r w:rsidRPr="00DD36ED">
        <w:rPr>
          <w:rFonts w:asciiTheme="majorHAnsi" w:hAnsiTheme="majorHAnsi"/>
          <w:color w:val="000000"/>
          <w:sz w:val="24"/>
          <w:szCs w:val="24"/>
        </w:rPr>
        <w:t>Terms of agreement between or among Registry Operator, registrars, and registrants necessary to give effect to the above.</w:t>
      </w:r>
    </w:p>
    <w:p w14:paraId="380451D3" w14:textId="77777777" w:rsidR="00E7296F" w:rsidRPr="00DD36ED" w:rsidRDefault="00E7296F" w:rsidP="00DD36ED">
      <w:pPr>
        <w:pStyle w:val="ListParagraph"/>
        <w:shd w:val="clear" w:color="auto" w:fill="FFFFFF"/>
        <w:spacing w:before="100" w:beforeAutospacing="1" w:after="100" w:afterAutospacing="1"/>
        <w:ind w:hanging="360"/>
        <w:rPr>
          <w:rFonts w:asciiTheme="majorHAnsi" w:hAnsiTheme="majorHAnsi"/>
          <w:color w:val="000000"/>
          <w:sz w:val="24"/>
          <w:szCs w:val="24"/>
        </w:rPr>
      </w:pPr>
    </w:p>
    <w:p w14:paraId="0BB75DC5" w14:textId="430ED5EE" w:rsidR="00E7296F" w:rsidRPr="00DD36ED" w:rsidRDefault="00E7296F" w:rsidP="00DD36ED">
      <w:pPr>
        <w:pStyle w:val="ListParagraph"/>
        <w:numPr>
          <w:ilvl w:val="1"/>
          <w:numId w:val="22"/>
        </w:numPr>
        <w:shd w:val="clear" w:color="auto" w:fill="FFFFFF"/>
        <w:spacing w:before="100" w:beforeAutospacing="1" w:after="100" w:afterAutospacing="1"/>
        <w:ind w:hanging="360"/>
        <w:rPr>
          <w:rFonts w:asciiTheme="majorHAnsi" w:hAnsiTheme="majorHAnsi"/>
          <w:color w:val="000000"/>
          <w:sz w:val="24"/>
          <w:szCs w:val="24"/>
        </w:rPr>
      </w:pPr>
      <w:r w:rsidRPr="00DD36ED">
        <w:rPr>
          <w:rFonts w:asciiTheme="majorHAnsi" w:hAnsiTheme="majorHAnsi"/>
          <w:color w:val="000000"/>
          <w:sz w:val="24"/>
          <w:szCs w:val="24"/>
        </w:rPr>
        <w:t xml:space="preserve">Authorization to initiate the </w:t>
      </w:r>
      <w:r w:rsidR="00F00B54">
        <w:rPr>
          <w:rFonts w:asciiTheme="majorHAnsi" w:hAnsiTheme="majorHAnsi"/>
          <w:color w:val="000000"/>
          <w:sz w:val="24"/>
          <w:szCs w:val="24"/>
        </w:rPr>
        <w:t>TLD</w:t>
      </w:r>
      <w:r w:rsidRPr="00DD36ED">
        <w:rPr>
          <w:rFonts w:asciiTheme="majorHAnsi" w:hAnsiTheme="majorHAnsi"/>
          <w:color w:val="000000"/>
          <w:sz w:val="24"/>
          <w:szCs w:val="24"/>
        </w:rPr>
        <w:t xml:space="preserve"> Policy Development Process (PDP) in place between the Registry Operator and the policy delegate, currently the </w:t>
      </w:r>
      <w:r w:rsidR="00F00B54">
        <w:rPr>
          <w:rFonts w:asciiTheme="majorHAnsi" w:hAnsiTheme="majorHAnsi"/>
          <w:color w:val="000000"/>
          <w:sz w:val="24"/>
          <w:szCs w:val="24"/>
        </w:rPr>
        <w:t>named Sponsor</w:t>
      </w:r>
      <w:r w:rsidRPr="00DD36ED">
        <w:rPr>
          <w:rFonts w:asciiTheme="majorHAnsi" w:hAnsiTheme="majorHAnsi"/>
          <w:color w:val="000000"/>
          <w:sz w:val="24"/>
          <w:szCs w:val="24"/>
        </w:rPr>
        <w:t>, and to enact such policies produced by the PDP.</w:t>
      </w:r>
    </w:p>
    <w:p w14:paraId="3F3B4300" w14:textId="77777777" w:rsidR="00E7296F" w:rsidRPr="00DD36ED" w:rsidRDefault="00E7296F" w:rsidP="00DD36ED">
      <w:pPr>
        <w:pStyle w:val="ListParagraph"/>
        <w:shd w:val="clear" w:color="auto" w:fill="FFFFFF"/>
        <w:spacing w:before="100" w:beforeAutospacing="1" w:after="100" w:afterAutospacing="1"/>
        <w:ind w:hanging="360"/>
        <w:rPr>
          <w:rFonts w:asciiTheme="majorHAnsi" w:hAnsiTheme="majorHAnsi"/>
          <w:color w:val="000000"/>
          <w:sz w:val="24"/>
          <w:szCs w:val="24"/>
        </w:rPr>
      </w:pPr>
    </w:p>
    <w:p w14:paraId="1B9D49CF" w14:textId="6F3B27CF" w:rsidR="00350A20" w:rsidRPr="00DD36ED" w:rsidRDefault="00350A20" w:rsidP="00DD36ED">
      <w:pPr>
        <w:shd w:val="clear" w:color="auto" w:fill="FFFFFF"/>
        <w:spacing w:before="100" w:beforeAutospacing="1" w:after="100" w:afterAutospacing="1"/>
        <w:jc w:val="center"/>
        <w:rPr>
          <w:rFonts w:asciiTheme="majorHAnsi" w:hAnsiTheme="majorHAnsi"/>
          <w:b/>
          <w:color w:val="000000"/>
          <w:sz w:val="24"/>
          <w:szCs w:val="24"/>
        </w:rPr>
      </w:pPr>
      <w:bookmarkStart w:id="472" w:name="Part3"/>
      <w:bookmarkEnd w:id="472"/>
      <w:r w:rsidRPr="00DD36ED">
        <w:rPr>
          <w:rFonts w:asciiTheme="majorHAnsi" w:hAnsiTheme="majorHAnsi"/>
          <w:b/>
          <w:color w:val="000000"/>
          <w:sz w:val="24"/>
          <w:szCs w:val="24"/>
        </w:rPr>
        <w:t xml:space="preserve">Part </w:t>
      </w:r>
      <w:r w:rsidR="000D0957">
        <w:rPr>
          <w:rFonts w:asciiTheme="majorHAnsi" w:hAnsiTheme="majorHAnsi"/>
          <w:b/>
          <w:color w:val="000000"/>
          <w:sz w:val="24"/>
          <w:szCs w:val="24"/>
        </w:rPr>
        <w:t>I</w:t>
      </w:r>
      <w:r w:rsidR="00B76492">
        <w:rPr>
          <w:rFonts w:asciiTheme="majorHAnsi" w:hAnsiTheme="majorHAnsi"/>
          <w:b/>
          <w:color w:val="000000"/>
          <w:sz w:val="24"/>
          <w:szCs w:val="24"/>
        </w:rPr>
        <w:t>II</w:t>
      </w:r>
      <w:r w:rsidRPr="00DD36ED">
        <w:rPr>
          <w:rFonts w:asciiTheme="majorHAnsi" w:hAnsiTheme="majorHAnsi"/>
          <w:b/>
          <w:color w:val="000000"/>
          <w:sz w:val="24"/>
          <w:szCs w:val="24"/>
        </w:rPr>
        <w:t xml:space="preserve">. </w:t>
      </w:r>
      <w:r w:rsidR="000D0957">
        <w:rPr>
          <w:rFonts w:asciiTheme="majorHAnsi" w:hAnsiTheme="majorHAnsi"/>
          <w:b/>
          <w:color w:val="000000"/>
          <w:sz w:val="24"/>
          <w:szCs w:val="24"/>
        </w:rPr>
        <w:t xml:space="preserve">  </w:t>
      </w:r>
      <w:r w:rsidRPr="00DD36ED">
        <w:rPr>
          <w:rFonts w:asciiTheme="majorHAnsi" w:hAnsiTheme="majorHAnsi"/>
          <w:b/>
          <w:color w:val="000000"/>
          <w:sz w:val="24"/>
          <w:szCs w:val="24"/>
        </w:rPr>
        <w:t>Selection of Registrars</w:t>
      </w:r>
    </w:p>
    <w:p w14:paraId="7C255D71" w14:textId="1D1336A3" w:rsidR="00350A20" w:rsidRPr="00350A20" w:rsidRDefault="00350A20" w:rsidP="00350A20">
      <w:pPr>
        <w:shd w:val="clear" w:color="auto" w:fill="FFFFFF"/>
        <w:spacing w:before="100" w:beforeAutospacing="1" w:after="100" w:afterAutospacing="1"/>
        <w:jc w:val="both"/>
        <w:rPr>
          <w:rFonts w:asciiTheme="majorHAnsi" w:hAnsiTheme="majorHAnsi"/>
          <w:color w:val="000000"/>
          <w:sz w:val="24"/>
          <w:szCs w:val="24"/>
        </w:rPr>
      </w:pPr>
      <w:r w:rsidRPr="00350A20">
        <w:rPr>
          <w:rFonts w:asciiTheme="majorHAnsi" w:hAnsiTheme="majorHAnsi"/>
          <w:color w:val="000000"/>
          <w:sz w:val="24"/>
          <w:szCs w:val="24"/>
        </w:rPr>
        <w:t>Registry Operator w</w:t>
      </w:r>
      <w:r w:rsidR="000D0957">
        <w:rPr>
          <w:rFonts w:asciiTheme="majorHAnsi" w:hAnsiTheme="majorHAnsi"/>
          <w:color w:val="000000"/>
          <w:sz w:val="24"/>
          <w:szCs w:val="24"/>
        </w:rPr>
        <w:t xml:space="preserve">ill select ICANN </w:t>
      </w:r>
      <w:r w:rsidRPr="00350A20">
        <w:rPr>
          <w:rFonts w:asciiTheme="majorHAnsi" w:hAnsiTheme="majorHAnsi"/>
          <w:color w:val="000000"/>
          <w:sz w:val="24"/>
          <w:szCs w:val="24"/>
        </w:rPr>
        <w:t xml:space="preserve">accredited registrar(s) that wish to enter into an </w:t>
      </w:r>
      <w:r w:rsidR="00B76492">
        <w:rPr>
          <w:rFonts w:asciiTheme="majorHAnsi" w:hAnsiTheme="majorHAnsi"/>
          <w:color w:val="000000"/>
          <w:sz w:val="24"/>
          <w:szCs w:val="24"/>
        </w:rPr>
        <w:t>agreement with Registry Operator</w:t>
      </w:r>
      <w:r w:rsidRPr="00350A20">
        <w:rPr>
          <w:rFonts w:asciiTheme="majorHAnsi" w:hAnsiTheme="majorHAnsi"/>
          <w:color w:val="000000"/>
          <w:sz w:val="24"/>
          <w:szCs w:val="24"/>
        </w:rPr>
        <w:t xml:space="preserve"> to register </w:t>
      </w:r>
      <w:r w:rsidR="000D0957">
        <w:rPr>
          <w:rFonts w:asciiTheme="majorHAnsi" w:hAnsiTheme="majorHAnsi"/>
          <w:color w:val="000000"/>
          <w:sz w:val="24"/>
          <w:szCs w:val="24"/>
        </w:rPr>
        <w:t>TLD</w:t>
      </w:r>
      <w:r w:rsidRPr="00350A20">
        <w:rPr>
          <w:rFonts w:asciiTheme="majorHAnsi" w:hAnsiTheme="majorHAnsi"/>
          <w:color w:val="000000"/>
          <w:sz w:val="24"/>
          <w:szCs w:val="24"/>
        </w:rPr>
        <w:t xml:space="preserve"> domain names. As part of the selection process, Registry Operator will evaluate each registrar on a case-by-case basis, </w:t>
      </w:r>
      <w:r w:rsidR="000D0957">
        <w:rPr>
          <w:rFonts w:asciiTheme="majorHAnsi" w:hAnsiTheme="majorHAnsi"/>
          <w:color w:val="000000"/>
          <w:sz w:val="24"/>
          <w:szCs w:val="24"/>
        </w:rPr>
        <w:t xml:space="preserve">in accordance with the terms of this Agreement, </w:t>
      </w:r>
      <w:r w:rsidRPr="00350A20">
        <w:rPr>
          <w:rFonts w:asciiTheme="majorHAnsi" w:hAnsiTheme="majorHAnsi"/>
          <w:color w:val="000000"/>
          <w:sz w:val="24"/>
          <w:szCs w:val="24"/>
        </w:rPr>
        <w:t>weighing the following characteristics:</w:t>
      </w:r>
    </w:p>
    <w:p w14:paraId="407EB0B0" w14:textId="05023312" w:rsidR="00350A20" w:rsidRPr="00DD36ED" w:rsidRDefault="00350A20" w:rsidP="00DD36ED">
      <w:pPr>
        <w:pStyle w:val="ListParagraph"/>
        <w:numPr>
          <w:ilvl w:val="0"/>
          <w:numId w:val="62"/>
        </w:numPr>
        <w:shd w:val="clear" w:color="auto" w:fill="FFFFFF"/>
        <w:spacing w:before="240" w:after="240"/>
        <w:contextualSpacing w:val="0"/>
        <w:rPr>
          <w:rFonts w:asciiTheme="majorHAnsi" w:hAnsiTheme="majorHAnsi"/>
          <w:color w:val="000000"/>
          <w:sz w:val="24"/>
          <w:szCs w:val="24"/>
        </w:rPr>
      </w:pPr>
      <w:r w:rsidRPr="00DD36ED">
        <w:rPr>
          <w:rFonts w:asciiTheme="majorHAnsi" w:hAnsiTheme="majorHAnsi"/>
          <w:color w:val="000000"/>
          <w:sz w:val="24"/>
          <w:szCs w:val="24"/>
        </w:rPr>
        <w:t xml:space="preserve">Thorough understanding of the principles and intentions underlying the </w:t>
      </w:r>
      <w:r w:rsidR="000D0957">
        <w:rPr>
          <w:rFonts w:asciiTheme="majorHAnsi" w:hAnsiTheme="majorHAnsi"/>
          <w:color w:val="000000"/>
          <w:sz w:val="24"/>
          <w:szCs w:val="24"/>
        </w:rPr>
        <w:t>TLDs</w:t>
      </w:r>
      <w:r w:rsidRPr="00DD36ED">
        <w:rPr>
          <w:rFonts w:asciiTheme="majorHAnsi" w:hAnsiTheme="majorHAnsi"/>
          <w:color w:val="000000"/>
          <w:sz w:val="24"/>
          <w:szCs w:val="24"/>
        </w:rPr>
        <w:t xml:space="preserve"> registration policies.</w:t>
      </w:r>
    </w:p>
    <w:p w14:paraId="574D147F" w14:textId="2C4409F9" w:rsidR="00350A20" w:rsidRPr="00DD36ED" w:rsidRDefault="00350A20" w:rsidP="00DD36ED">
      <w:pPr>
        <w:pStyle w:val="ListParagraph"/>
        <w:numPr>
          <w:ilvl w:val="0"/>
          <w:numId w:val="62"/>
        </w:numPr>
        <w:shd w:val="clear" w:color="auto" w:fill="FFFFFF"/>
        <w:spacing w:before="240" w:after="240"/>
        <w:contextualSpacing w:val="0"/>
        <w:rPr>
          <w:rFonts w:asciiTheme="majorHAnsi" w:hAnsiTheme="majorHAnsi"/>
          <w:color w:val="000000"/>
          <w:sz w:val="24"/>
          <w:szCs w:val="24"/>
        </w:rPr>
      </w:pPr>
      <w:r w:rsidRPr="00DD36ED">
        <w:rPr>
          <w:rFonts w:asciiTheme="majorHAnsi" w:hAnsiTheme="majorHAnsi"/>
          <w:color w:val="000000"/>
          <w:sz w:val="24"/>
          <w:szCs w:val="24"/>
        </w:rPr>
        <w:t>Dedicated willingness and ability to propagate and enforce these policies in an observant and diligent manner and in accordance with policies and procedures prescribed by the Registry Operator.</w:t>
      </w:r>
    </w:p>
    <w:p w14:paraId="43182DB2" w14:textId="57272589" w:rsidR="00350A20" w:rsidRPr="00DD36ED" w:rsidRDefault="00350A20" w:rsidP="00DD36ED">
      <w:pPr>
        <w:pStyle w:val="ListParagraph"/>
        <w:numPr>
          <w:ilvl w:val="0"/>
          <w:numId w:val="62"/>
        </w:numPr>
        <w:shd w:val="clear" w:color="auto" w:fill="FFFFFF"/>
        <w:spacing w:before="240" w:after="240"/>
        <w:contextualSpacing w:val="0"/>
        <w:rPr>
          <w:rFonts w:asciiTheme="majorHAnsi" w:hAnsiTheme="majorHAnsi"/>
          <w:color w:val="000000"/>
          <w:sz w:val="24"/>
          <w:szCs w:val="24"/>
        </w:rPr>
      </w:pPr>
      <w:r w:rsidRPr="00DD36ED">
        <w:rPr>
          <w:rFonts w:asciiTheme="majorHAnsi" w:hAnsiTheme="majorHAnsi"/>
          <w:color w:val="000000"/>
          <w:sz w:val="24"/>
          <w:szCs w:val="24"/>
        </w:rPr>
        <w:t>Demonstrated willingness and ability to publicize and market the TLD, to follow all  TLD marketing guidelines and to use TLD marketing materials as appropriate.</w:t>
      </w:r>
    </w:p>
    <w:p w14:paraId="119DCC2D" w14:textId="1F4DFB5F" w:rsidR="00350A20" w:rsidRPr="00DD36ED" w:rsidRDefault="00350A20" w:rsidP="00DD36ED">
      <w:pPr>
        <w:pStyle w:val="ListParagraph"/>
        <w:numPr>
          <w:ilvl w:val="0"/>
          <w:numId w:val="62"/>
        </w:numPr>
        <w:shd w:val="clear" w:color="auto" w:fill="FFFFFF"/>
        <w:spacing w:before="240" w:after="240"/>
        <w:contextualSpacing w:val="0"/>
        <w:rPr>
          <w:rFonts w:asciiTheme="majorHAnsi" w:hAnsiTheme="majorHAnsi"/>
          <w:color w:val="000000"/>
          <w:sz w:val="24"/>
          <w:szCs w:val="24"/>
        </w:rPr>
      </w:pPr>
      <w:r w:rsidRPr="00DD36ED">
        <w:rPr>
          <w:rFonts w:asciiTheme="majorHAnsi" w:hAnsiTheme="majorHAnsi"/>
          <w:color w:val="000000"/>
          <w:sz w:val="24"/>
          <w:szCs w:val="24"/>
        </w:rPr>
        <w:t>Established business relationships with substantial numbers (proportionate to the size of the registrar) of employers in the regions served by the registrar.</w:t>
      </w:r>
    </w:p>
    <w:p w14:paraId="6DAE8AE6" w14:textId="0BFD97F5" w:rsidR="00350A20" w:rsidRPr="00DD36ED" w:rsidRDefault="00350A20" w:rsidP="00DD36ED">
      <w:pPr>
        <w:pStyle w:val="ListParagraph"/>
        <w:numPr>
          <w:ilvl w:val="0"/>
          <w:numId w:val="62"/>
        </w:numPr>
        <w:shd w:val="clear" w:color="auto" w:fill="FFFFFF"/>
        <w:spacing w:before="240" w:after="240"/>
        <w:contextualSpacing w:val="0"/>
        <w:rPr>
          <w:rFonts w:asciiTheme="majorHAnsi" w:hAnsiTheme="majorHAnsi"/>
          <w:color w:val="000000"/>
          <w:sz w:val="24"/>
          <w:szCs w:val="24"/>
        </w:rPr>
      </w:pPr>
      <w:r w:rsidRPr="00DD36ED">
        <w:rPr>
          <w:rFonts w:asciiTheme="majorHAnsi" w:hAnsiTheme="majorHAnsi"/>
          <w:color w:val="000000"/>
          <w:sz w:val="24"/>
          <w:szCs w:val="24"/>
        </w:rPr>
        <w:t>Willingness and ability to post and refresh a minimum deposit against which fees will be drawn.</w:t>
      </w:r>
    </w:p>
    <w:p w14:paraId="5C138E5E" w14:textId="1207438F" w:rsidR="00350A20" w:rsidRPr="00DD36ED" w:rsidRDefault="00350A20" w:rsidP="00DD36ED">
      <w:pPr>
        <w:pStyle w:val="ListParagraph"/>
        <w:numPr>
          <w:ilvl w:val="0"/>
          <w:numId w:val="62"/>
        </w:numPr>
        <w:shd w:val="clear" w:color="auto" w:fill="FFFFFF"/>
        <w:spacing w:before="240" w:after="240"/>
        <w:contextualSpacing w:val="0"/>
        <w:rPr>
          <w:rFonts w:asciiTheme="majorHAnsi" w:hAnsiTheme="majorHAnsi"/>
          <w:color w:val="000000"/>
          <w:sz w:val="24"/>
          <w:szCs w:val="24"/>
        </w:rPr>
      </w:pPr>
      <w:r w:rsidRPr="00DD36ED">
        <w:rPr>
          <w:rFonts w:asciiTheme="majorHAnsi" w:hAnsiTheme="majorHAnsi"/>
          <w:color w:val="000000"/>
          <w:sz w:val="24"/>
          <w:szCs w:val="24"/>
        </w:rPr>
        <w:t>Demonstrated familiarity with the language requirements of the region(s) served by the registrar.</w:t>
      </w:r>
    </w:p>
    <w:p w14:paraId="75498CE1" w14:textId="586F4DD7" w:rsidR="00350A20" w:rsidRPr="00DD36ED" w:rsidRDefault="00350A20" w:rsidP="00DD36ED">
      <w:pPr>
        <w:pStyle w:val="ListParagraph"/>
        <w:numPr>
          <w:ilvl w:val="0"/>
          <w:numId w:val="62"/>
        </w:numPr>
        <w:shd w:val="clear" w:color="auto" w:fill="FFFFFF"/>
        <w:spacing w:before="240" w:after="240"/>
        <w:contextualSpacing w:val="0"/>
        <w:rPr>
          <w:rFonts w:asciiTheme="majorHAnsi" w:hAnsiTheme="majorHAnsi"/>
          <w:color w:val="000000"/>
          <w:sz w:val="24"/>
          <w:szCs w:val="24"/>
        </w:rPr>
      </w:pPr>
      <w:r w:rsidRPr="00DD36ED">
        <w:rPr>
          <w:rFonts w:asciiTheme="majorHAnsi" w:hAnsiTheme="majorHAnsi"/>
          <w:color w:val="000000"/>
          <w:sz w:val="24"/>
          <w:szCs w:val="24"/>
        </w:rPr>
        <w:t xml:space="preserve">Demonstrated willingness and ability to reach out to lesser developed regions and provide access to </w:t>
      </w:r>
      <w:r w:rsidR="000D0957">
        <w:rPr>
          <w:rFonts w:asciiTheme="majorHAnsi" w:hAnsiTheme="majorHAnsi"/>
          <w:color w:val="000000"/>
          <w:sz w:val="24"/>
          <w:szCs w:val="24"/>
        </w:rPr>
        <w:t>TLD</w:t>
      </w:r>
      <w:r w:rsidRPr="00DD36ED">
        <w:rPr>
          <w:rFonts w:asciiTheme="majorHAnsi" w:hAnsiTheme="majorHAnsi"/>
          <w:color w:val="000000"/>
          <w:sz w:val="24"/>
          <w:szCs w:val="24"/>
        </w:rPr>
        <w:t xml:space="preserve"> registrations.</w:t>
      </w:r>
    </w:p>
    <w:p w14:paraId="21AE80B0" w14:textId="17E36A70" w:rsidR="00350A20" w:rsidRPr="00DD36ED" w:rsidRDefault="00350A20" w:rsidP="00DD36ED">
      <w:pPr>
        <w:pStyle w:val="ListParagraph"/>
        <w:numPr>
          <w:ilvl w:val="0"/>
          <w:numId w:val="62"/>
        </w:numPr>
        <w:shd w:val="clear" w:color="auto" w:fill="FFFFFF"/>
        <w:spacing w:before="240" w:after="240"/>
        <w:contextualSpacing w:val="0"/>
        <w:rPr>
          <w:rFonts w:asciiTheme="majorHAnsi" w:hAnsiTheme="majorHAnsi"/>
          <w:color w:val="000000"/>
          <w:sz w:val="24"/>
          <w:szCs w:val="24"/>
        </w:rPr>
      </w:pPr>
      <w:r w:rsidRPr="00DD36ED">
        <w:rPr>
          <w:rFonts w:asciiTheme="majorHAnsi" w:hAnsiTheme="majorHAnsi"/>
          <w:color w:val="000000"/>
          <w:sz w:val="24"/>
          <w:szCs w:val="24"/>
        </w:rPr>
        <w:t xml:space="preserve">Demonstrated willingness and ability to compliment and/or assist in </w:t>
      </w:r>
      <w:r w:rsidR="000D0957">
        <w:rPr>
          <w:rFonts w:asciiTheme="majorHAnsi" w:hAnsiTheme="majorHAnsi"/>
          <w:color w:val="000000"/>
          <w:sz w:val="24"/>
          <w:szCs w:val="24"/>
        </w:rPr>
        <w:t>Registry Operator’s</w:t>
      </w:r>
      <w:r w:rsidRPr="00DD36ED">
        <w:rPr>
          <w:rFonts w:asciiTheme="majorHAnsi" w:hAnsiTheme="majorHAnsi"/>
          <w:color w:val="000000"/>
          <w:sz w:val="24"/>
          <w:szCs w:val="24"/>
        </w:rPr>
        <w:t xml:space="preserve"> outreach program(s) to lesser developed regions.</w:t>
      </w:r>
    </w:p>
    <w:p w14:paraId="3E8B979C" w14:textId="0371369B" w:rsidR="00350A20" w:rsidRPr="00DD36ED" w:rsidRDefault="00350A20" w:rsidP="00DD36ED">
      <w:pPr>
        <w:pStyle w:val="ListParagraph"/>
        <w:numPr>
          <w:ilvl w:val="0"/>
          <w:numId w:val="62"/>
        </w:numPr>
        <w:shd w:val="clear" w:color="auto" w:fill="FFFFFF"/>
        <w:spacing w:before="240" w:after="240"/>
        <w:contextualSpacing w:val="0"/>
        <w:rPr>
          <w:rFonts w:asciiTheme="majorHAnsi" w:hAnsiTheme="majorHAnsi"/>
          <w:color w:val="000000"/>
          <w:sz w:val="24"/>
          <w:szCs w:val="24"/>
        </w:rPr>
      </w:pPr>
      <w:r w:rsidRPr="00DD36ED">
        <w:rPr>
          <w:rFonts w:asciiTheme="majorHAnsi" w:hAnsiTheme="majorHAnsi"/>
          <w:color w:val="000000"/>
          <w:sz w:val="24"/>
          <w:szCs w:val="24"/>
        </w:rPr>
        <w:t>Demonstration that sufficient staff resources are available and ability to interface with automated and manual elements of the TLD registry process.</w:t>
      </w:r>
    </w:p>
    <w:p w14:paraId="0C4413F1" w14:textId="766743C8" w:rsidR="00350A20" w:rsidRPr="00DD36ED" w:rsidRDefault="00350A20" w:rsidP="00DD36ED">
      <w:pPr>
        <w:pStyle w:val="ListParagraph"/>
        <w:numPr>
          <w:ilvl w:val="0"/>
          <w:numId w:val="62"/>
        </w:numPr>
        <w:shd w:val="clear" w:color="auto" w:fill="FFFFFF"/>
        <w:spacing w:before="240" w:after="240"/>
        <w:contextualSpacing w:val="0"/>
        <w:rPr>
          <w:rFonts w:asciiTheme="majorHAnsi" w:hAnsiTheme="majorHAnsi"/>
          <w:color w:val="000000"/>
          <w:sz w:val="24"/>
          <w:szCs w:val="24"/>
        </w:rPr>
      </w:pPr>
      <w:r w:rsidRPr="00DD36ED">
        <w:rPr>
          <w:rFonts w:asciiTheme="majorHAnsi" w:hAnsiTheme="majorHAnsi"/>
          <w:color w:val="000000"/>
          <w:sz w:val="24"/>
          <w:szCs w:val="24"/>
        </w:rPr>
        <w:t xml:space="preserve">Demonstrated willingness to share with </w:t>
      </w:r>
      <w:r w:rsidR="000D0957">
        <w:rPr>
          <w:rFonts w:asciiTheme="majorHAnsi" w:hAnsiTheme="majorHAnsi"/>
          <w:color w:val="000000"/>
          <w:sz w:val="24"/>
          <w:szCs w:val="24"/>
        </w:rPr>
        <w:t>Registry Operator</w:t>
      </w:r>
      <w:r w:rsidRPr="00DD36ED">
        <w:rPr>
          <w:rFonts w:asciiTheme="majorHAnsi" w:hAnsiTheme="majorHAnsi"/>
          <w:color w:val="000000"/>
          <w:sz w:val="24"/>
          <w:szCs w:val="24"/>
        </w:rPr>
        <w:t xml:space="preserve"> contact information and marketing efforts aimed at all current registrants with whom the registrar has relationships who are eligible for registration.</w:t>
      </w:r>
    </w:p>
    <w:p w14:paraId="2ABDB6FB" w14:textId="40DAE3E9" w:rsidR="00350A20" w:rsidRPr="00DD36ED" w:rsidRDefault="00350A20" w:rsidP="00DD36ED">
      <w:pPr>
        <w:pStyle w:val="ListParagraph"/>
        <w:numPr>
          <w:ilvl w:val="0"/>
          <w:numId w:val="62"/>
        </w:numPr>
        <w:shd w:val="clear" w:color="auto" w:fill="FFFFFF"/>
        <w:spacing w:before="240" w:after="240"/>
        <w:contextualSpacing w:val="0"/>
        <w:rPr>
          <w:rFonts w:asciiTheme="majorHAnsi" w:hAnsiTheme="majorHAnsi"/>
          <w:color w:val="000000"/>
          <w:sz w:val="24"/>
          <w:szCs w:val="24"/>
        </w:rPr>
      </w:pPr>
      <w:r w:rsidRPr="00DD36ED">
        <w:rPr>
          <w:rFonts w:asciiTheme="majorHAnsi" w:hAnsiTheme="majorHAnsi"/>
          <w:color w:val="000000"/>
          <w:sz w:val="24"/>
          <w:szCs w:val="24"/>
        </w:rPr>
        <w:t>Demonstrated systems designed to avoid submission of unqualified applicants that will burden the TLD qualification system.</w:t>
      </w:r>
    </w:p>
    <w:p w14:paraId="4B217806" w14:textId="36DC04DE" w:rsidR="00350A20" w:rsidRPr="00DD36ED" w:rsidRDefault="00350A20" w:rsidP="00DD36ED">
      <w:pPr>
        <w:pStyle w:val="ListParagraph"/>
        <w:numPr>
          <w:ilvl w:val="0"/>
          <w:numId w:val="62"/>
        </w:numPr>
        <w:shd w:val="clear" w:color="auto" w:fill="FFFFFF"/>
        <w:spacing w:before="240" w:after="240"/>
        <w:contextualSpacing w:val="0"/>
        <w:rPr>
          <w:rFonts w:asciiTheme="majorHAnsi" w:hAnsiTheme="majorHAnsi"/>
          <w:color w:val="000000"/>
          <w:sz w:val="24"/>
          <w:szCs w:val="24"/>
        </w:rPr>
      </w:pPr>
      <w:r w:rsidRPr="00DD36ED">
        <w:rPr>
          <w:rFonts w:asciiTheme="majorHAnsi" w:hAnsiTheme="majorHAnsi"/>
          <w:color w:val="000000"/>
          <w:sz w:val="24"/>
          <w:szCs w:val="24"/>
        </w:rPr>
        <w:t>Demonstrated systems designed to avoid any disputes regarding transfers among registrars.</w:t>
      </w:r>
    </w:p>
    <w:p w14:paraId="5E066AE6" w14:textId="6B0B41EF" w:rsidR="00350A20" w:rsidRPr="00DD36ED" w:rsidRDefault="00350A20" w:rsidP="00DD36ED">
      <w:pPr>
        <w:pStyle w:val="ListParagraph"/>
        <w:numPr>
          <w:ilvl w:val="0"/>
          <w:numId w:val="62"/>
        </w:numPr>
        <w:shd w:val="clear" w:color="auto" w:fill="FFFFFF"/>
        <w:spacing w:before="240" w:after="240"/>
        <w:contextualSpacing w:val="0"/>
        <w:rPr>
          <w:rFonts w:asciiTheme="majorHAnsi" w:hAnsiTheme="majorHAnsi"/>
          <w:color w:val="000000"/>
          <w:sz w:val="24"/>
          <w:szCs w:val="24"/>
        </w:rPr>
      </w:pPr>
      <w:r w:rsidRPr="00DD36ED">
        <w:rPr>
          <w:rFonts w:asciiTheme="majorHAnsi" w:hAnsiTheme="majorHAnsi"/>
          <w:color w:val="000000"/>
          <w:sz w:val="24"/>
          <w:szCs w:val="24"/>
        </w:rPr>
        <w:t xml:space="preserve">Recognition of the specific aspects of the </w:t>
      </w:r>
      <w:r w:rsidR="000D0957">
        <w:rPr>
          <w:rFonts w:asciiTheme="majorHAnsi" w:hAnsiTheme="majorHAnsi"/>
          <w:color w:val="000000"/>
          <w:sz w:val="24"/>
          <w:szCs w:val="24"/>
        </w:rPr>
        <w:t>Community</w:t>
      </w:r>
      <w:r w:rsidRPr="00DD36ED">
        <w:rPr>
          <w:rFonts w:asciiTheme="majorHAnsi" w:hAnsiTheme="majorHAnsi"/>
          <w:color w:val="000000"/>
          <w:sz w:val="24"/>
          <w:szCs w:val="24"/>
        </w:rPr>
        <w:t xml:space="preserve"> that will be supported by the TLD and a willingness to participate in it in that spirit.</w:t>
      </w:r>
    </w:p>
    <w:p w14:paraId="373FE8E6" w14:textId="193C6092" w:rsidR="00350A20" w:rsidRPr="00DD36ED" w:rsidRDefault="00350A20" w:rsidP="00DD36ED">
      <w:pPr>
        <w:pStyle w:val="ListParagraph"/>
        <w:numPr>
          <w:ilvl w:val="0"/>
          <w:numId w:val="62"/>
        </w:numPr>
        <w:shd w:val="clear" w:color="auto" w:fill="FFFFFF"/>
        <w:spacing w:before="240" w:after="240"/>
        <w:contextualSpacing w:val="0"/>
        <w:rPr>
          <w:rFonts w:asciiTheme="majorHAnsi" w:hAnsiTheme="majorHAnsi"/>
          <w:color w:val="000000"/>
          <w:sz w:val="24"/>
          <w:szCs w:val="24"/>
        </w:rPr>
      </w:pPr>
      <w:r w:rsidRPr="00DD36ED">
        <w:rPr>
          <w:rFonts w:asciiTheme="majorHAnsi" w:hAnsiTheme="majorHAnsi"/>
          <w:color w:val="000000"/>
          <w:sz w:val="24"/>
          <w:szCs w:val="24"/>
        </w:rPr>
        <w:t xml:space="preserve">Familiarity with the needs of the </w:t>
      </w:r>
      <w:r w:rsidR="000D0957">
        <w:rPr>
          <w:rFonts w:asciiTheme="majorHAnsi" w:hAnsiTheme="majorHAnsi"/>
          <w:color w:val="000000"/>
          <w:sz w:val="24"/>
          <w:szCs w:val="24"/>
        </w:rPr>
        <w:t>Community</w:t>
      </w:r>
      <w:r w:rsidRPr="00DD36ED">
        <w:rPr>
          <w:rFonts w:asciiTheme="majorHAnsi" w:hAnsiTheme="majorHAnsi"/>
          <w:color w:val="000000"/>
          <w:sz w:val="24"/>
          <w:szCs w:val="24"/>
        </w:rPr>
        <w:t xml:space="preserve"> and established modes for reflecting these needs in registrar services and registration processes.</w:t>
      </w:r>
    </w:p>
    <w:p w14:paraId="29D69640" w14:textId="2CC83DD5" w:rsidR="00350A20" w:rsidRPr="00DD36ED" w:rsidRDefault="00350A20" w:rsidP="00DD36ED">
      <w:pPr>
        <w:pStyle w:val="ListParagraph"/>
        <w:numPr>
          <w:ilvl w:val="0"/>
          <w:numId w:val="62"/>
        </w:numPr>
        <w:shd w:val="clear" w:color="auto" w:fill="FFFFFF"/>
        <w:spacing w:before="240" w:after="240"/>
        <w:contextualSpacing w:val="0"/>
        <w:rPr>
          <w:rFonts w:asciiTheme="majorHAnsi" w:hAnsiTheme="majorHAnsi"/>
          <w:color w:val="000000"/>
          <w:sz w:val="24"/>
          <w:szCs w:val="24"/>
        </w:rPr>
      </w:pPr>
      <w:r w:rsidRPr="00DD36ED">
        <w:rPr>
          <w:rFonts w:asciiTheme="majorHAnsi" w:hAnsiTheme="majorHAnsi"/>
          <w:color w:val="000000"/>
          <w:sz w:val="24"/>
          <w:szCs w:val="24"/>
        </w:rPr>
        <w:t>Broad geographic distribution of registrar locations.</w:t>
      </w:r>
    </w:p>
    <w:p w14:paraId="284ECECC" w14:textId="1302071F" w:rsidR="00350A20" w:rsidRPr="00DD36ED" w:rsidRDefault="00350A20" w:rsidP="00DD36ED">
      <w:pPr>
        <w:pStyle w:val="ListParagraph"/>
        <w:numPr>
          <w:ilvl w:val="0"/>
          <w:numId w:val="62"/>
        </w:numPr>
        <w:shd w:val="clear" w:color="auto" w:fill="FFFFFF"/>
        <w:spacing w:before="240" w:after="240"/>
        <w:contextualSpacing w:val="0"/>
        <w:rPr>
          <w:rFonts w:asciiTheme="majorHAnsi" w:hAnsiTheme="majorHAnsi"/>
          <w:color w:val="000000"/>
          <w:sz w:val="24"/>
          <w:szCs w:val="24"/>
        </w:rPr>
      </w:pPr>
      <w:r w:rsidRPr="00DD36ED">
        <w:rPr>
          <w:rFonts w:asciiTheme="majorHAnsi" w:hAnsiTheme="majorHAnsi"/>
          <w:color w:val="000000"/>
          <w:sz w:val="24"/>
          <w:szCs w:val="24"/>
        </w:rPr>
        <w:t xml:space="preserve">Established collaborative contact with one or more associations representing the </w:t>
      </w:r>
      <w:r w:rsidR="000D0957">
        <w:rPr>
          <w:rFonts w:asciiTheme="majorHAnsi" w:hAnsiTheme="majorHAnsi"/>
          <w:color w:val="000000"/>
          <w:sz w:val="24"/>
          <w:szCs w:val="24"/>
        </w:rPr>
        <w:t>Community</w:t>
      </w:r>
      <w:r w:rsidRPr="00DD36ED">
        <w:rPr>
          <w:rFonts w:asciiTheme="majorHAnsi" w:hAnsiTheme="majorHAnsi"/>
          <w:color w:val="000000"/>
          <w:sz w:val="24"/>
          <w:szCs w:val="24"/>
        </w:rPr>
        <w:t xml:space="preserve"> in the language and geographical region or sector served by the registrar.</w:t>
      </w:r>
    </w:p>
    <w:p w14:paraId="72602EC4" w14:textId="1F9313BA" w:rsidR="00350A20" w:rsidRPr="00DD36ED" w:rsidRDefault="00350A20" w:rsidP="00DD36ED">
      <w:pPr>
        <w:pStyle w:val="ListParagraph"/>
        <w:numPr>
          <w:ilvl w:val="0"/>
          <w:numId w:val="62"/>
        </w:numPr>
        <w:shd w:val="clear" w:color="auto" w:fill="FFFFFF"/>
        <w:spacing w:before="240" w:after="240"/>
        <w:contextualSpacing w:val="0"/>
        <w:rPr>
          <w:rFonts w:asciiTheme="majorHAnsi" w:hAnsiTheme="majorHAnsi"/>
          <w:color w:val="000000"/>
          <w:sz w:val="24"/>
          <w:szCs w:val="24"/>
        </w:rPr>
      </w:pPr>
      <w:r w:rsidRPr="00DD36ED">
        <w:rPr>
          <w:rFonts w:asciiTheme="majorHAnsi" w:hAnsiTheme="majorHAnsi"/>
          <w:color w:val="000000"/>
          <w:sz w:val="24"/>
          <w:szCs w:val="24"/>
        </w:rPr>
        <w:t xml:space="preserve">Dedicated willingness and ability to act together with the </w:t>
      </w:r>
      <w:r w:rsidR="000D0957">
        <w:rPr>
          <w:rFonts w:asciiTheme="majorHAnsi" w:hAnsiTheme="majorHAnsi"/>
          <w:color w:val="000000"/>
          <w:sz w:val="24"/>
          <w:szCs w:val="24"/>
        </w:rPr>
        <w:t>Community</w:t>
      </w:r>
      <w:r w:rsidRPr="00DD36ED">
        <w:rPr>
          <w:rFonts w:asciiTheme="majorHAnsi" w:hAnsiTheme="majorHAnsi"/>
          <w:color w:val="000000"/>
          <w:sz w:val="24"/>
          <w:szCs w:val="24"/>
        </w:rPr>
        <w:t xml:space="preserve"> in the processing of registration requests.</w:t>
      </w:r>
    </w:p>
    <w:p w14:paraId="3892E941" w14:textId="6B7CFD26" w:rsidR="00350A20" w:rsidRPr="00DD36ED" w:rsidRDefault="00350A20" w:rsidP="00350A20">
      <w:pPr>
        <w:shd w:val="clear" w:color="auto" w:fill="FFFFFF"/>
        <w:spacing w:before="100" w:beforeAutospacing="1" w:after="100" w:afterAutospacing="1"/>
        <w:jc w:val="center"/>
        <w:rPr>
          <w:rFonts w:asciiTheme="majorHAnsi" w:hAnsiTheme="majorHAnsi"/>
          <w:b/>
          <w:color w:val="000000"/>
          <w:sz w:val="24"/>
          <w:szCs w:val="24"/>
        </w:rPr>
      </w:pPr>
      <w:r w:rsidRPr="00DD36ED">
        <w:rPr>
          <w:rFonts w:asciiTheme="majorHAnsi" w:hAnsiTheme="majorHAnsi"/>
          <w:b/>
          <w:color w:val="000000"/>
          <w:sz w:val="24"/>
          <w:szCs w:val="24"/>
        </w:rPr>
        <w:t xml:space="preserve">Part </w:t>
      </w:r>
      <w:r w:rsidR="00B76492">
        <w:rPr>
          <w:rFonts w:asciiTheme="majorHAnsi" w:hAnsiTheme="majorHAnsi"/>
          <w:b/>
          <w:color w:val="000000"/>
          <w:sz w:val="24"/>
          <w:szCs w:val="24"/>
        </w:rPr>
        <w:t>IV</w:t>
      </w:r>
      <w:r w:rsidRPr="00DD36ED">
        <w:rPr>
          <w:rFonts w:asciiTheme="majorHAnsi" w:hAnsiTheme="majorHAnsi"/>
          <w:b/>
          <w:color w:val="000000"/>
          <w:sz w:val="24"/>
          <w:szCs w:val="24"/>
        </w:rPr>
        <w:t>. </w:t>
      </w:r>
      <w:r w:rsidR="000D0957">
        <w:rPr>
          <w:rFonts w:asciiTheme="majorHAnsi" w:hAnsiTheme="majorHAnsi"/>
          <w:b/>
          <w:color w:val="000000"/>
          <w:sz w:val="24"/>
          <w:szCs w:val="24"/>
        </w:rPr>
        <w:t xml:space="preserve">  </w:t>
      </w:r>
      <w:r w:rsidRPr="00DD36ED">
        <w:rPr>
          <w:rFonts w:asciiTheme="majorHAnsi" w:hAnsiTheme="majorHAnsi"/>
          <w:b/>
          <w:bCs/>
          <w:color w:val="000000"/>
          <w:sz w:val="24"/>
          <w:szCs w:val="24"/>
        </w:rPr>
        <w:t>Additional Provisions</w:t>
      </w:r>
    </w:p>
    <w:p w14:paraId="04652A20" w14:textId="407F022D" w:rsidR="00350A20" w:rsidRPr="00DD36ED" w:rsidRDefault="00350A20" w:rsidP="00DD36ED">
      <w:pPr>
        <w:pStyle w:val="ListParagraph"/>
        <w:numPr>
          <w:ilvl w:val="6"/>
          <w:numId w:val="63"/>
        </w:numPr>
        <w:shd w:val="clear" w:color="auto" w:fill="FFFFFF"/>
        <w:spacing w:before="100" w:beforeAutospacing="1" w:after="100" w:afterAutospacing="1"/>
        <w:ind w:left="630" w:hanging="630"/>
        <w:jc w:val="both"/>
        <w:rPr>
          <w:rFonts w:asciiTheme="majorHAnsi" w:hAnsiTheme="majorHAnsi"/>
          <w:color w:val="000000"/>
          <w:sz w:val="24"/>
          <w:szCs w:val="24"/>
          <w:u w:val="single"/>
        </w:rPr>
      </w:pPr>
      <w:r w:rsidRPr="00DD36ED">
        <w:rPr>
          <w:rFonts w:asciiTheme="majorHAnsi" w:hAnsiTheme="majorHAnsi"/>
          <w:color w:val="000000"/>
          <w:sz w:val="24"/>
          <w:szCs w:val="24"/>
          <w:u w:val="single"/>
        </w:rPr>
        <w:t>Community Value Criteria</w:t>
      </w:r>
    </w:p>
    <w:p w14:paraId="00B06B66" w14:textId="7F6A019C" w:rsidR="00350A20" w:rsidRPr="00350A20" w:rsidRDefault="00350A20" w:rsidP="00DD36ED">
      <w:pPr>
        <w:shd w:val="clear" w:color="auto" w:fill="FFFFFF"/>
        <w:spacing w:before="100" w:beforeAutospacing="1" w:after="100" w:afterAutospacing="1"/>
        <w:rPr>
          <w:rFonts w:asciiTheme="majorHAnsi" w:hAnsiTheme="majorHAnsi"/>
          <w:color w:val="000000"/>
          <w:sz w:val="24"/>
          <w:szCs w:val="24"/>
        </w:rPr>
      </w:pPr>
      <w:r w:rsidRPr="00350A20">
        <w:rPr>
          <w:rFonts w:asciiTheme="majorHAnsi" w:hAnsiTheme="majorHAnsi"/>
          <w:color w:val="000000"/>
          <w:sz w:val="24"/>
          <w:szCs w:val="24"/>
        </w:rPr>
        <w:t xml:space="preserve">Regarding the </w:t>
      </w:r>
      <w:r w:rsidR="000D0957">
        <w:rPr>
          <w:rFonts w:asciiTheme="majorHAnsi" w:hAnsiTheme="majorHAnsi"/>
          <w:color w:val="000000"/>
          <w:sz w:val="24"/>
          <w:szCs w:val="24"/>
        </w:rPr>
        <w:t>TLD</w:t>
      </w:r>
      <w:r w:rsidRPr="00350A20">
        <w:rPr>
          <w:rFonts w:asciiTheme="majorHAnsi" w:hAnsiTheme="majorHAnsi"/>
          <w:color w:val="000000"/>
          <w:sz w:val="24"/>
          <w:szCs w:val="24"/>
        </w:rPr>
        <w:t xml:space="preserve">, Registry Operator will fulfill the Community </w:t>
      </w:r>
      <w:r w:rsidR="00B76492">
        <w:rPr>
          <w:rFonts w:asciiTheme="majorHAnsi" w:hAnsiTheme="majorHAnsi"/>
          <w:color w:val="000000"/>
          <w:sz w:val="24"/>
          <w:szCs w:val="24"/>
        </w:rPr>
        <w:t>v</w:t>
      </w:r>
      <w:r w:rsidRPr="00350A20">
        <w:rPr>
          <w:rFonts w:asciiTheme="majorHAnsi" w:hAnsiTheme="majorHAnsi"/>
          <w:color w:val="000000"/>
          <w:sz w:val="24"/>
          <w:szCs w:val="24"/>
        </w:rPr>
        <w:t xml:space="preserve">alue criteria </w:t>
      </w:r>
      <w:r w:rsidR="00B76492">
        <w:rPr>
          <w:rFonts w:asciiTheme="majorHAnsi" w:hAnsiTheme="majorHAnsi"/>
          <w:color w:val="000000"/>
          <w:sz w:val="24"/>
          <w:szCs w:val="24"/>
        </w:rPr>
        <w:t>by (i) p</w:t>
      </w:r>
      <w:r w:rsidRPr="00350A20">
        <w:rPr>
          <w:rFonts w:asciiTheme="majorHAnsi" w:hAnsiTheme="majorHAnsi"/>
          <w:color w:val="000000"/>
          <w:sz w:val="24"/>
          <w:szCs w:val="24"/>
        </w:rPr>
        <w:t xml:space="preserve">rotecting the rights of others </w:t>
      </w:r>
      <w:r w:rsidR="00B76492">
        <w:rPr>
          <w:rFonts w:asciiTheme="majorHAnsi" w:hAnsiTheme="majorHAnsi"/>
          <w:color w:val="000000"/>
          <w:sz w:val="24"/>
          <w:szCs w:val="24"/>
        </w:rPr>
        <w:t>(ii)</w:t>
      </w:r>
      <w:r w:rsidRPr="00350A20">
        <w:rPr>
          <w:rFonts w:asciiTheme="majorHAnsi" w:hAnsiTheme="majorHAnsi"/>
          <w:color w:val="000000"/>
          <w:sz w:val="24"/>
          <w:szCs w:val="24"/>
        </w:rPr>
        <w:t xml:space="preserve"> </w:t>
      </w:r>
      <w:r w:rsidR="00B76492">
        <w:rPr>
          <w:rFonts w:asciiTheme="majorHAnsi" w:hAnsiTheme="majorHAnsi"/>
          <w:color w:val="000000"/>
          <w:sz w:val="24"/>
          <w:szCs w:val="24"/>
        </w:rPr>
        <w:t>a</w:t>
      </w:r>
      <w:r w:rsidRPr="00350A20">
        <w:rPr>
          <w:rFonts w:asciiTheme="majorHAnsi" w:hAnsiTheme="majorHAnsi"/>
          <w:color w:val="000000"/>
          <w:sz w:val="24"/>
          <w:szCs w:val="24"/>
        </w:rPr>
        <w:t>ssur</w:t>
      </w:r>
      <w:r w:rsidR="00B76492">
        <w:rPr>
          <w:rFonts w:asciiTheme="majorHAnsi" w:hAnsiTheme="majorHAnsi"/>
          <w:color w:val="000000"/>
          <w:sz w:val="24"/>
          <w:szCs w:val="24"/>
        </w:rPr>
        <w:t>ing</w:t>
      </w:r>
      <w:r w:rsidRPr="00350A20">
        <w:rPr>
          <w:rFonts w:asciiTheme="majorHAnsi" w:hAnsiTheme="majorHAnsi"/>
          <w:color w:val="000000"/>
          <w:sz w:val="24"/>
          <w:szCs w:val="24"/>
        </w:rPr>
        <w:t xml:space="preserve"> charter-compliant registrations and </w:t>
      </w:r>
      <w:r w:rsidR="00B76492">
        <w:rPr>
          <w:rFonts w:asciiTheme="majorHAnsi" w:hAnsiTheme="majorHAnsi"/>
          <w:color w:val="000000"/>
          <w:sz w:val="24"/>
          <w:szCs w:val="24"/>
        </w:rPr>
        <w:t xml:space="preserve">(iii) </w:t>
      </w:r>
      <w:r w:rsidR="00541203">
        <w:rPr>
          <w:rFonts w:asciiTheme="majorHAnsi" w:hAnsiTheme="majorHAnsi"/>
          <w:color w:val="000000"/>
          <w:sz w:val="24"/>
          <w:szCs w:val="24"/>
        </w:rPr>
        <w:t xml:space="preserve">avoiding </w:t>
      </w:r>
      <w:r w:rsidRPr="00350A20">
        <w:rPr>
          <w:rFonts w:asciiTheme="majorHAnsi" w:hAnsiTheme="majorHAnsi"/>
          <w:color w:val="000000"/>
          <w:sz w:val="24"/>
          <w:szCs w:val="24"/>
        </w:rPr>
        <w:t>abusive registration practices (</w:t>
      </w:r>
      <w:r w:rsidR="00541203">
        <w:rPr>
          <w:rFonts w:asciiTheme="majorHAnsi" w:hAnsiTheme="majorHAnsi"/>
          <w:color w:val="000000"/>
          <w:sz w:val="24"/>
          <w:szCs w:val="24"/>
        </w:rPr>
        <w:t>collectively, t</w:t>
      </w:r>
      <w:r w:rsidRPr="00350A20">
        <w:rPr>
          <w:rFonts w:asciiTheme="majorHAnsi" w:hAnsiTheme="majorHAnsi"/>
          <w:color w:val="000000"/>
          <w:sz w:val="24"/>
          <w:szCs w:val="24"/>
        </w:rPr>
        <w:t>he “Community Value Criteria”.)</w:t>
      </w:r>
      <w:r w:rsidR="00B76492">
        <w:rPr>
          <w:rFonts w:asciiTheme="majorHAnsi" w:hAnsiTheme="majorHAnsi"/>
          <w:color w:val="000000"/>
          <w:sz w:val="24"/>
          <w:szCs w:val="24"/>
        </w:rPr>
        <w:t xml:space="preserve">  </w:t>
      </w:r>
      <w:r w:rsidRPr="00350A20">
        <w:rPr>
          <w:rFonts w:asciiTheme="majorHAnsi" w:hAnsiTheme="majorHAnsi"/>
          <w:color w:val="000000"/>
          <w:sz w:val="24"/>
          <w:szCs w:val="24"/>
        </w:rPr>
        <w:t>Registry Operator will fulfill the Community Value Criteria as follows:</w:t>
      </w:r>
    </w:p>
    <w:p w14:paraId="0B14E7F9" w14:textId="0B8AB4E2" w:rsidR="00350A20" w:rsidRPr="00350A20" w:rsidRDefault="00350A20" w:rsidP="00DD36ED">
      <w:pPr>
        <w:shd w:val="clear" w:color="auto" w:fill="FFFFFF"/>
        <w:spacing w:before="100" w:beforeAutospacing="1" w:after="100" w:afterAutospacing="1"/>
        <w:rPr>
          <w:rFonts w:asciiTheme="majorHAnsi" w:hAnsiTheme="majorHAnsi"/>
          <w:color w:val="000000"/>
          <w:sz w:val="24"/>
          <w:szCs w:val="24"/>
        </w:rPr>
      </w:pPr>
      <w:r w:rsidRPr="00350A20">
        <w:rPr>
          <w:rFonts w:asciiTheme="majorHAnsi" w:hAnsiTheme="majorHAnsi"/>
          <w:color w:val="000000"/>
          <w:sz w:val="24"/>
          <w:szCs w:val="24"/>
        </w:rPr>
        <w:t xml:space="preserve">The TLD has policies and </w:t>
      </w:r>
      <w:r w:rsidR="00342B3B" w:rsidRPr="00350A20">
        <w:rPr>
          <w:rFonts w:asciiTheme="majorHAnsi" w:hAnsiTheme="majorHAnsi"/>
          <w:color w:val="000000"/>
          <w:sz w:val="24"/>
          <w:szCs w:val="24"/>
        </w:rPr>
        <w:t>practices that minimize abusive registration activities</w:t>
      </w:r>
      <w:r w:rsidRPr="00350A20">
        <w:rPr>
          <w:rFonts w:asciiTheme="majorHAnsi" w:hAnsiTheme="majorHAnsi"/>
          <w:color w:val="000000"/>
          <w:sz w:val="24"/>
          <w:szCs w:val="24"/>
        </w:rPr>
        <w:t xml:space="preserve"> and other activities that affect the legal rights of others, and which further provide safeguards against unqualified registrations and ensure compliance with ICANN policies.</w:t>
      </w:r>
    </w:p>
    <w:p w14:paraId="3C13EC9D" w14:textId="76BAD543" w:rsidR="00350A20" w:rsidRPr="00350A20" w:rsidRDefault="00B76492" w:rsidP="00DD36ED">
      <w:pPr>
        <w:shd w:val="clear" w:color="auto" w:fill="FFFFFF"/>
        <w:spacing w:before="100" w:beforeAutospacing="1" w:after="100" w:afterAutospacing="1"/>
        <w:rPr>
          <w:rFonts w:asciiTheme="majorHAnsi" w:hAnsiTheme="majorHAnsi"/>
          <w:color w:val="000000"/>
          <w:sz w:val="24"/>
          <w:szCs w:val="24"/>
        </w:rPr>
      </w:pPr>
      <w:r>
        <w:rPr>
          <w:rFonts w:asciiTheme="majorHAnsi" w:hAnsiTheme="majorHAnsi"/>
          <w:color w:val="000000"/>
          <w:sz w:val="24"/>
          <w:szCs w:val="24"/>
        </w:rPr>
        <w:t>TLD</w:t>
      </w:r>
      <w:r w:rsidR="00350A20" w:rsidRPr="00350A20">
        <w:rPr>
          <w:rFonts w:asciiTheme="majorHAnsi" w:hAnsiTheme="majorHAnsi"/>
          <w:color w:val="000000"/>
          <w:sz w:val="24"/>
          <w:szCs w:val="24"/>
        </w:rPr>
        <w:t xml:space="preserve"> "company name" domain registrations are limited to the legal name of an employer and/or a name or abbreviation by which the employer is commonly known. Domain registrations are permitted for other types of names (e.g., occupational and certain geographic identifiers) in addition to the "company name" designation. All prospective registrants must submit a Qualification Document (generally speaking, proof of status as an employer organization, such as, e.g., in the U.S., a Form 941)</w:t>
      </w:r>
      <w:r w:rsidR="00541203">
        <w:rPr>
          <w:rFonts w:asciiTheme="majorHAnsi" w:hAnsiTheme="majorHAnsi"/>
          <w:color w:val="000000"/>
          <w:sz w:val="24"/>
          <w:szCs w:val="24"/>
        </w:rPr>
        <w:t>,</w:t>
      </w:r>
      <w:r w:rsidR="00350A20" w:rsidRPr="00350A20">
        <w:rPr>
          <w:rFonts w:asciiTheme="majorHAnsi" w:hAnsiTheme="majorHAnsi"/>
          <w:color w:val="000000"/>
          <w:sz w:val="24"/>
          <w:szCs w:val="24"/>
        </w:rPr>
        <w:t xml:space="preserve"> which will be reviewed by </w:t>
      </w:r>
      <w:r w:rsidR="00437798">
        <w:rPr>
          <w:rFonts w:asciiTheme="majorHAnsi" w:hAnsiTheme="majorHAnsi"/>
          <w:color w:val="000000"/>
          <w:sz w:val="24"/>
          <w:szCs w:val="24"/>
        </w:rPr>
        <w:t>Registry Operator</w:t>
      </w:r>
      <w:r w:rsidR="00350A20" w:rsidRPr="00350A20">
        <w:rPr>
          <w:rFonts w:asciiTheme="majorHAnsi" w:hAnsiTheme="majorHAnsi"/>
          <w:color w:val="000000"/>
          <w:sz w:val="24"/>
          <w:szCs w:val="24"/>
        </w:rPr>
        <w:t xml:space="preserve"> for approval prior to allowing registration. This will significantly minimize fraudulent entities from obtaining a registration. This will also minimize registration of a name by an entity</w:t>
      </w:r>
      <w:r w:rsidR="00541203">
        <w:rPr>
          <w:rFonts w:asciiTheme="majorHAnsi" w:hAnsiTheme="majorHAnsi"/>
          <w:color w:val="000000"/>
          <w:sz w:val="24"/>
          <w:szCs w:val="24"/>
        </w:rPr>
        <w:t xml:space="preserve"> that</w:t>
      </w:r>
      <w:r w:rsidR="00350A20" w:rsidRPr="00350A20">
        <w:rPr>
          <w:rFonts w:asciiTheme="majorHAnsi" w:hAnsiTheme="majorHAnsi"/>
          <w:color w:val="000000"/>
          <w:sz w:val="24"/>
          <w:szCs w:val="24"/>
        </w:rPr>
        <w:t xml:space="preserve"> does not have such a legal name or is not commonly known by such a name. This will minimize </w:t>
      </w:r>
      <w:r w:rsidR="00342B3B" w:rsidRPr="00350A20">
        <w:rPr>
          <w:rFonts w:asciiTheme="majorHAnsi" w:hAnsiTheme="majorHAnsi"/>
          <w:color w:val="000000"/>
          <w:sz w:val="24"/>
          <w:szCs w:val="24"/>
        </w:rPr>
        <w:t>cyber squatters</w:t>
      </w:r>
      <w:r w:rsidR="00350A20" w:rsidRPr="00350A20">
        <w:rPr>
          <w:rFonts w:asciiTheme="majorHAnsi" w:hAnsiTheme="majorHAnsi"/>
          <w:color w:val="000000"/>
          <w:sz w:val="24"/>
          <w:szCs w:val="24"/>
        </w:rPr>
        <w:t xml:space="preserve"> and/or domain prospectors. Furthermore, abusive “overreaching” applications (i.e., requesting domains which do not reflect the name of the entity (legal or commonly known)) will be rejected under this practice.</w:t>
      </w:r>
    </w:p>
    <w:p w14:paraId="63690801" w14:textId="77777777" w:rsidR="00350A20" w:rsidRPr="00350A20" w:rsidRDefault="00350A20" w:rsidP="00DD36ED">
      <w:pPr>
        <w:shd w:val="clear" w:color="auto" w:fill="FFFFFF"/>
        <w:spacing w:before="100" w:beforeAutospacing="1" w:after="100" w:afterAutospacing="1"/>
        <w:rPr>
          <w:rFonts w:asciiTheme="majorHAnsi" w:hAnsiTheme="majorHAnsi"/>
          <w:color w:val="000000"/>
          <w:sz w:val="24"/>
          <w:szCs w:val="24"/>
        </w:rPr>
      </w:pPr>
      <w:r w:rsidRPr="00350A20">
        <w:rPr>
          <w:rFonts w:asciiTheme="majorHAnsi" w:hAnsiTheme="majorHAnsi"/>
          <w:color w:val="000000"/>
          <w:sz w:val="24"/>
          <w:szCs w:val="24"/>
        </w:rPr>
        <w:t>Unqualified registrations will be further minimized by the requirement of a Qualified Applicant to submit an application for registration. In the event an application is submitted without a Qualified Applicant, the application will be rejected. In the event an application is accepted with what turns out to be a fraudulent Qualified Applicant, the registration may be deleted.</w:t>
      </w:r>
    </w:p>
    <w:p w14:paraId="4F65031A" w14:textId="67FBFB44" w:rsidR="00350A20" w:rsidRPr="00350A20" w:rsidRDefault="00350A20" w:rsidP="00DD36ED">
      <w:pPr>
        <w:shd w:val="clear" w:color="auto" w:fill="FFFFFF"/>
        <w:spacing w:before="100" w:beforeAutospacing="1" w:after="100" w:afterAutospacing="1"/>
        <w:rPr>
          <w:rFonts w:asciiTheme="majorHAnsi" w:hAnsiTheme="majorHAnsi"/>
          <w:color w:val="000000"/>
          <w:sz w:val="24"/>
          <w:szCs w:val="24"/>
        </w:rPr>
      </w:pPr>
      <w:r w:rsidRPr="00350A20">
        <w:rPr>
          <w:rFonts w:asciiTheme="majorHAnsi" w:hAnsiTheme="majorHAnsi"/>
          <w:color w:val="000000"/>
          <w:sz w:val="24"/>
          <w:szCs w:val="24"/>
        </w:rPr>
        <w:t xml:space="preserve">All registrants are required to enter into a Registration Agreement. The Registration Agreement obligates the prospective registrant to support the </w:t>
      </w:r>
      <w:r w:rsidR="00437798">
        <w:rPr>
          <w:rFonts w:asciiTheme="majorHAnsi" w:hAnsiTheme="majorHAnsi"/>
          <w:color w:val="000000"/>
          <w:sz w:val="24"/>
          <w:szCs w:val="24"/>
        </w:rPr>
        <w:t xml:space="preserve">Sponsor’s </w:t>
      </w:r>
      <w:r w:rsidRPr="00350A20">
        <w:rPr>
          <w:rFonts w:asciiTheme="majorHAnsi" w:hAnsiTheme="majorHAnsi"/>
          <w:color w:val="000000"/>
          <w:sz w:val="24"/>
          <w:szCs w:val="24"/>
        </w:rPr>
        <w:t>Code to certify that a Qualified Applicant has submitted the application, that the any statements made during the registration process (and in the Registration Agreement) are complete and accurate, that (to the registrant’s knowledge) the registration or intended use of the domain name will not infringe upon or otherwise violate the rights of any third party, that the registrant is not registering the domain name for any unlawful purpose, that the registrant will not knowingly use the domain name in violation of any applicable laws or regulations, and that the registration is subject to ICANN’s UDRP and all applicable laws (such as anti-cybersquatting legislation).</w:t>
      </w:r>
    </w:p>
    <w:p w14:paraId="7134D622" w14:textId="77777777" w:rsidR="00350A20" w:rsidRPr="00350A20" w:rsidRDefault="00350A20" w:rsidP="00DD36ED">
      <w:pPr>
        <w:shd w:val="clear" w:color="auto" w:fill="FFFFFF"/>
        <w:spacing w:before="100" w:beforeAutospacing="1" w:after="100" w:afterAutospacing="1"/>
        <w:rPr>
          <w:rFonts w:asciiTheme="majorHAnsi" w:hAnsiTheme="majorHAnsi"/>
          <w:color w:val="000000"/>
          <w:sz w:val="24"/>
          <w:szCs w:val="24"/>
        </w:rPr>
      </w:pPr>
      <w:r w:rsidRPr="00350A20">
        <w:rPr>
          <w:rFonts w:asciiTheme="majorHAnsi" w:hAnsiTheme="majorHAnsi"/>
          <w:color w:val="000000"/>
          <w:sz w:val="24"/>
          <w:szCs w:val="24"/>
        </w:rPr>
        <w:t>Registry Operator’s proactive screening processes may not catch 100% of all abusive and/or non-compliant registrations, and circumstances may change during a registration period, placing the registrant out of compliance with the Registration Agreement. In the event of such a later-determined abusive or fraudulent application, a complaint may be filed under the UDRP and the registrant will have to submit to UDRP arbitration. During this action, an independent arbitrator will determine whether the actions of the registrant have violated the Registration Agreement. If so, the registration is subject to cancellation. Alternatively, in the event of an abusive or fraudulent use of a domain, the registrant is similarly subject to the UDRP and the prospect of cancellation. Via UDRP and other enforcement (e.g., via litigation) of the Registration Agreement, abusive and/or unqualified registrations are significantly minimized. Furthermore, in the event of egregious fraudulent and/or abusive registration and/or use, Registry Operator reserves the right, in its sole discretion, to suspend and/or delete the offending domain.</w:t>
      </w:r>
    </w:p>
    <w:p w14:paraId="2B6EDD69" w14:textId="34C14FB4" w:rsidR="00350A20" w:rsidRPr="00350A20" w:rsidRDefault="00350A20" w:rsidP="00DD36ED">
      <w:pPr>
        <w:shd w:val="clear" w:color="auto" w:fill="FFFFFF"/>
        <w:spacing w:before="100" w:beforeAutospacing="1" w:after="100" w:afterAutospacing="1"/>
        <w:rPr>
          <w:rFonts w:asciiTheme="majorHAnsi" w:hAnsiTheme="majorHAnsi"/>
          <w:color w:val="000000"/>
          <w:sz w:val="24"/>
          <w:szCs w:val="24"/>
        </w:rPr>
      </w:pPr>
      <w:r w:rsidRPr="00350A20">
        <w:rPr>
          <w:rFonts w:asciiTheme="majorHAnsi" w:hAnsiTheme="majorHAnsi"/>
          <w:color w:val="000000"/>
          <w:sz w:val="24"/>
          <w:szCs w:val="24"/>
        </w:rPr>
        <w:t xml:space="preserve">Additionally, it is noted that a major concern of other TLD’s, namely, trademark infringement, is of lesser concern as such relates to the </w:t>
      </w:r>
      <w:r w:rsidR="000D0957">
        <w:rPr>
          <w:rFonts w:asciiTheme="majorHAnsi" w:hAnsiTheme="majorHAnsi"/>
          <w:color w:val="000000"/>
          <w:sz w:val="24"/>
          <w:szCs w:val="24"/>
        </w:rPr>
        <w:t>TLD</w:t>
      </w:r>
      <w:r w:rsidRPr="00350A20">
        <w:rPr>
          <w:rFonts w:asciiTheme="majorHAnsi" w:hAnsiTheme="majorHAnsi"/>
          <w:color w:val="000000"/>
          <w:sz w:val="24"/>
          <w:szCs w:val="24"/>
        </w:rPr>
        <w:t xml:space="preserve">. As the Charter and the current policies prohibit all </w:t>
      </w:r>
      <w:r w:rsidR="00342B3B" w:rsidRPr="00350A20">
        <w:rPr>
          <w:rFonts w:asciiTheme="majorHAnsi" w:hAnsiTheme="majorHAnsi"/>
          <w:color w:val="000000"/>
          <w:sz w:val="24"/>
          <w:szCs w:val="24"/>
        </w:rPr>
        <w:t>registrations that</w:t>
      </w:r>
      <w:r w:rsidRPr="00350A20">
        <w:rPr>
          <w:rFonts w:asciiTheme="majorHAnsi" w:hAnsiTheme="majorHAnsi"/>
          <w:color w:val="000000"/>
          <w:sz w:val="24"/>
          <w:szCs w:val="24"/>
        </w:rPr>
        <w:t xml:space="preserve"> are not trade names or </w:t>
      </w:r>
      <w:r w:rsidR="00342B3B" w:rsidRPr="00350A20">
        <w:rPr>
          <w:rFonts w:asciiTheme="majorHAnsi" w:hAnsiTheme="majorHAnsi"/>
          <w:color w:val="000000"/>
          <w:sz w:val="24"/>
          <w:szCs w:val="24"/>
        </w:rPr>
        <w:t>commonly known</w:t>
      </w:r>
      <w:r w:rsidRPr="00350A20">
        <w:rPr>
          <w:rFonts w:asciiTheme="majorHAnsi" w:hAnsiTheme="majorHAnsi"/>
          <w:color w:val="000000"/>
          <w:sz w:val="24"/>
          <w:szCs w:val="24"/>
        </w:rPr>
        <w:t xml:space="preserve"> names, few (if any) applications for trademark</w:t>
      </w:r>
      <w:r w:rsidR="00541203">
        <w:rPr>
          <w:rFonts w:asciiTheme="majorHAnsi" w:hAnsiTheme="majorHAnsi"/>
          <w:color w:val="000000"/>
          <w:sz w:val="24"/>
          <w:szCs w:val="24"/>
        </w:rPr>
        <w:t>.TLD</w:t>
      </w:r>
      <w:r w:rsidRPr="00350A20">
        <w:rPr>
          <w:rFonts w:asciiTheme="majorHAnsi" w:hAnsiTheme="majorHAnsi"/>
          <w:color w:val="000000"/>
          <w:sz w:val="24"/>
          <w:szCs w:val="24"/>
        </w:rPr>
        <w:t xml:space="preserve"> will get through </w:t>
      </w:r>
      <w:r w:rsidR="000D0957">
        <w:rPr>
          <w:rFonts w:asciiTheme="majorHAnsi" w:hAnsiTheme="majorHAnsi"/>
          <w:color w:val="000000"/>
          <w:sz w:val="24"/>
          <w:szCs w:val="24"/>
        </w:rPr>
        <w:t>Registry Operator</w:t>
      </w:r>
      <w:r w:rsidRPr="00350A20">
        <w:rPr>
          <w:rFonts w:asciiTheme="majorHAnsi" w:hAnsiTheme="majorHAnsi"/>
          <w:color w:val="000000"/>
          <w:sz w:val="24"/>
          <w:szCs w:val="24"/>
        </w:rPr>
        <w:t>’s screening process. This means that there will be little pressure on current trademark holders to believe that they have to defensively obtain all of their “trademarks</w:t>
      </w:r>
      <w:r w:rsidR="00541203">
        <w:rPr>
          <w:rFonts w:asciiTheme="majorHAnsi" w:hAnsiTheme="majorHAnsi"/>
          <w:color w:val="000000"/>
          <w:sz w:val="24"/>
          <w:szCs w:val="24"/>
        </w:rPr>
        <w:t>.TLD</w:t>
      </w:r>
      <w:r w:rsidRPr="00350A20">
        <w:rPr>
          <w:rFonts w:asciiTheme="majorHAnsi" w:hAnsiTheme="majorHAnsi"/>
          <w:color w:val="000000"/>
          <w:sz w:val="24"/>
          <w:szCs w:val="24"/>
        </w:rPr>
        <w:t xml:space="preserve">”. One event wherein a trademark right may be affected is the instance wherein an applicant has a trade name and/or a commonly known </w:t>
      </w:r>
      <w:r w:rsidR="00342B3B" w:rsidRPr="00350A20">
        <w:rPr>
          <w:rFonts w:asciiTheme="majorHAnsi" w:hAnsiTheme="majorHAnsi"/>
          <w:color w:val="000000"/>
          <w:sz w:val="24"/>
          <w:szCs w:val="24"/>
        </w:rPr>
        <w:t>name that</w:t>
      </w:r>
      <w:r w:rsidRPr="00350A20">
        <w:rPr>
          <w:rFonts w:asciiTheme="majorHAnsi" w:hAnsiTheme="majorHAnsi"/>
          <w:color w:val="000000"/>
          <w:sz w:val="24"/>
          <w:szCs w:val="24"/>
        </w:rPr>
        <w:t xml:space="preserve"> is identical or confusingly similar to a trademark. In this event a trademark holder is free to file a UDRP action. Of note, however, is the effect on likelihood of confusion of the TLD. Namely, due to restrictions set forth in this proposal, a registration in the TLD will be associated with an employer, and more particularly the HR aspects of an employer (and still more likely job postings). Each such matter would likely be highly fact-specific, however, and is more adequately addressed in a UDRP action or litigation.</w:t>
      </w:r>
    </w:p>
    <w:p w14:paraId="5730D29F" w14:textId="35489D55" w:rsidR="00350A20" w:rsidRPr="00350A20" w:rsidRDefault="00541203" w:rsidP="00DD36ED">
      <w:pPr>
        <w:shd w:val="clear" w:color="auto" w:fill="FFFFFF"/>
        <w:spacing w:before="100" w:beforeAutospacing="1" w:after="100" w:afterAutospacing="1"/>
        <w:rPr>
          <w:rFonts w:asciiTheme="majorHAnsi" w:hAnsiTheme="majorHAnsi"/>
          <w:color w:val="000000"/>
          <w:sz w:val="24"/>
          <w:szCs w:val="24"/>
        </w:rPr>
      </w:pPr>
      <w:r>
        <w:rPr>
          <w:rFonts w:asciiTheme="majorHAnsi" w:hAnsiTheme="majorHAnsi"/>
          <w:color w:val="000000"/>
          <w:sz w:val="24"/>
          <w:szCs w:val="24"/>
        </w:rPr>
        <w:t xml:space="preserve">The </w:t>
      </w:r>
      <w:r w:rsidR="00350A20" w:rsidRPr="00350A20">
        <w:rPr>
          <w:rFonts w:asciiTheme="majorHAnsi" w:hAnsiTheme="majorHAnsi"/>
          <w:color w:val="000000"/>
          <w:sz w:val="24"/>
          <w:szCs w:val="24"/>
        </w:rPr>
        <w:t xml:space="preserve">TLD will comply with all applicable trademark and anti-cybersquatting legislation. In the event of an inconsistency between such legislation and the procedures of Registry Operator, Registry Operator will revise its procedures to be in compliance therewith. In the event of such an inconsistency with the Charter or a policy delegate dictated policy, Registry Operator will sponsor a proposed amendment to the Charter and/or policy and work with </w:t>
      </w:r>
      <w:r w:rsidR="00437798">
        <w:rPr>
          <w:rFonts w:asciiTheme="majorHAnsi" w:hAnsiTheme="majorHAnsi"/>
          <w:color w:val="000000"/>
          <w:sz w:val="24"/>
          <w:szCs w:val="24"/>
        </w:rPr>
        <w:t>Sponsor</w:t>
      </w:r>
      <w:r w:rsidR="00350A20" w:rsidRPr="00350A20">
        <w:rPr>
          <w:rFonts w:asciiTheme="majorHAnsi" w:hAnsiTheme="majorHAnsi"/>
          <w:color w:val="000000"/>
          <w:sz w:val="24"/>
          <w:szCs w:val="24"/>
        </w:rPr>
        <w:t xml:space="preserve"> to create and implement compliant policy.</w:t>
      </w:r>
    </w:p>
    <w:p w14:paraId="070CF090" w14:textId="49A09779" w:rsidR="00350A20" w:rsidRPr="00350A20" w:rsidRDefault="00342B3B" w:rsidP="00DD36ED">
      <w:pPr>
        <w:shd w:val="clear" w:color="auto" w:fill="FFFFFF"/>
        <w:spacing w:before="100" w:beforeAutospacing="1" w:after="100" w:afterAutospacing="1"/>
        <w:rPr>
          <w:rFonts w:asciiTheme="majorHAnsi" w:hAnsiTheme="majorHAnsi"/>
          <w:color w:val="000000"/>
          <w:sz w:val="24"/>
          <w:szCs w:val="24"/>
        </w:rPr>
      </w:pPr>
      <w:r w:rsidRPr="00350A20">
        <w:rPr>
          <w:rFonts w:asciiTheme="majorHAnsi" w:hAnsiTheme="majorHAnsi"/>
          <w:color w:val="000000"/>
          <w:sz w:val="24"/>
          <w:szCs w:val="24"/>
        </w:rPr>
        <w:t>Registry Operator will provide protection for famous names and trademarks during the screening process of the Qualification Document</w:t>
      </w:r>
      <w:r w:rsidR="00350A20" w:rsidRPr="00350A20">
        <w:rPr>
          <w:rFonts w:asciiTheme="majorHAnsi" w:hAnsiTheme="majorHAnsi"/>
          <w:color w:val="000000"/>
          <w:sz w:val="24"/>
          <w:szCs w:val="24"/>
        </w:rPr>
        <w:t xml:space="preserve">. To the extent that a famous name or trademark is applied for which does not match (in </w:t>
      </w:r>
      <w:r w:rsidR="000D0957">
        <w:rPr>
          <w:rFonts w:asciiTheme="majorHAnsi" w:hAnsiTheme="majorHAnsi"/>
          <w:color w:val="000000"/>
          <w:sz w:val="24"/>
          <w:szCs w:val="24"/>
        </w:rPr>
        <w:t>Registry Operator</w:t>
      </w:r>
      <w:r w:rsidR="00350A20" w:rsidRPr="00350A20">
        <w:rPr>
          <w:rFonts w:asciiTheme="majorHAnsi" w:hAnsiTheme="majorHAnsi"/>
          <w:color w:val="000000"/>
          <w:sz w:val="24"/>
          <w:szCs w:val="24"/>
        </w:rPr>
        <w:t xml:space="preserve">’s best judgment) the name of the applicant on the Qualification Document (including proof of a “commonly known name”), the application will either be rejected or the applicant will be notified of a requirement for additional Qualification Documents relating to the issue of the famous trademark or name. In the event </w:t>
      </w:r>
      <w:r w:rsidR="000D0957">
        <w:rPr>
          <w:rFonts w:asciiTheme="majorHAnsi" w:hAnsiTheme="majorHAnsi"/>
          <w:color w:val="000000"/>
          <w:sz w:val="24"/>
          <w:szCs w:val="24"/>
        </w:rPr>
        <w:t>Registry Operator</w:t>
      </w:r>
      <w:r w:rsidR="00350A20" w:rsidRPr="00350A20">
        <w:rPr>
          <w:rFonts w:asciiTheme="majorHAnsi" w:hAnsiTheme="majorHAnsi"/>
          <w:color w:val="000000"/>
          <w:sz w:val="24"/>
          <w:szCs w:val="24"/>
        </w:rPr>
        <w:t xml:space="preserve"> allows such a registration, the holder of the famous trademark or</w:t>
      </w:r>
      <w:r w:rsidR="00541203">
        <w:rPr>
          <w:rFonts w:asciiTheme="majorHAnsi" w:hAnsiTheme="majorHAnsi"/>
          <w:color w:val="000000"/>
          <w:sz w:val="24"/>
          <w:szCs w:val="24"/>
        </w:rPr>
        <w:t xml:space="preserve"> name may pursue a UDRP action </w:t>
      </w:r>
      <w:r w:rsidR="00350A20" w:rsidRPr="00350A20">
        <w:rPr>
          <w:rFonts w:asciiTheme="majorHAnsi" w:hAnsiTheme="majorHAnsi"/>
          <w:color w:val="000000"/>
          <w:sz w:val="24"/>
          <w:szCs w:val="24"/>
        </w:rPr>
        <w:t>against the registrant (or may pursue litigation).</w:t>
      </w:r>
    </w:p>
    <w:p w14:paraId="16756CC7" w14:textId="1614C247" w:rsidR="00350A20" w:rsidRPr="00350A20" w:rsidRDefault="00350A20" w:rsidP="00DD36ED">
      <w:pPr>
        <w:shd w:val="clear" w:color="auto" w:fill="FFFFFF"/>
        <w:spacing w:before="100" w:beforeAutospacing="1" w:after="100" w:afterAutospacing="1"/>
        <w:rPr>
          <w:rFonts w:asciiTheme="majorHAnsi" w:hAnsiTheme="majorHAnsi"/>
          <w:color w:val="000000"/>
          <w:sz w:val="24"/>
          <w:szCs w:val="24"/>
        </w:rPr>
      </w:pPr>
      <w:r w:rsidRPr="00350A20">
        <w:rPr>
          <w:rFonts w:asciiTheme="majorHAnsi" w:hAnsiTheme="majorHAnsi"/>
          <w:color w:val="000000"/>
          <w:sz w:val="24"/>
          <w:szCs w:val="24"/>
        </w:rPr>
        <w:t xml:space="preserve">Safeguards will also be taken to minimize abusive transfers. A </w:t>
      </w:r>
      <w:r w:rsidR="00541203">
        <w:rPr>
          <w:rFonts w:asciiTheme="majorHAnsi" w:hAnsiTheme="majorHAnsi"/>
          <w:color w:val="000000"/>
          <w:sz w:val="24"/>
          <w:szCs w:val="24"/>
        </w:rPr>
        <w:t>TLD</w:t>
      </w:r>
      <w:r w:rsidRPr="00350A20">
        <w:rPr>
          <w:rFonts w:asciiTheme="majorHAnsi" w:hAnsiTheme="majorHAnsi"/>
          <w:color w:val="000000"/>
          <w:sz w:val="24"/>
          <w:szCs w:val="24"/>
        </w:rPr>
        <w:t xml:space="preserve"> registration may not be transferred between different registrants until the transferee has submitted an application by a Qualified Applicant, submitted a Qualification </w:t>
      </w:r>
      <w:r w:rsidR="00342B3B" w:rsidRPr="00350A20">
        <w:rPr>
          <w:rFonts w:asciiTheme="majorHAnsi" w:hAnsiTheme="majorHAnsi"/>
          <w:color w:val="000000"/>
          <w:sz w:val="24"/>
          <w:szCs w:val="24"/>
        </w:rPr>
        <w:t>Document, which</w:t>
      </w:r>
      <w:r w:rsidRPr="00350A20">
        <w:rPr>
          <w:rFonts w:asciiTheme="majorHAnsi" w:hAnsiTheme="majorHAnsi"/>
          <w:color w:val="000000"/>
          <w:sz w:val="24"/>
          <w:szCs w:val="24"/>
        </w:rPr>
        <w:t xml:space="preserve"> has been approved by Registry Operator, and otherwise complied with the standard requirements for a qualified registrant. Such submission will not be required for a registrar change.</w:t>
      </w:r>
    </w:p>
    <w:p w14:paraId="31DAC511" w14:textId="4B61EF7A" w:rsidR="00350A20" w:rsidRPr="00350A20" w:rsidRDefault="00350A20" w:rsidP="00DD36ED">
      <w:pPr>
        <w:shd w:val="clear" w:color="auto" w:fill="FFFFFF"/>
        <w:spacing w:before="100" w:beforeAutospacing="1" w:after="100" w:afterAutospacing="1"/>
        <w:rPr>
          <w:rFonts w:asciiTheme="majorHAnsi" w:hAnsiTheme="majorHAnsi"/>
          <w:color w:val="000000"/>
          <w:sz w:val="24"/>
          <w:szCs w:val="24"/>
        </w:rPr>
      </w:pPr>
      <w:r w:rsidRPr="00350A20">
        <w:rPr>
          <w:rFonts w:asciiTheme="majorHAnsi" w:hAnsiTheme="majorHAnsi"/>
          <w:color w:val="000000"/>
          <w:sz w:val="24"/>
          <w:szCs w:val="24"/>
        </w:rPr>
        <w:t xml:space="preserve">Of note, where it is indicated that a Registration Agreement will be entered into, or that a Qualification Document must be received, or that a registrant must agree to submit to the UDRP, it is understood that such actions will take place integrally with the registrars. For example, Registry Operator will require all </w:t>
      </w:r>
      <w:r w:rsidR="00342B3B" w:rsidRPr="00350A20">
        <w:rPr>
          <w:rFonts w:asciiTheme="majorHAnsi" w:hAnsiTheme="majorHAnsi"/>
          <w:color w:val="000000"/>
          <w:sz w:val="24"/>
          <w:szCs w:val="24"/>
        </w:rPr>
        <w:t>registrars that</w:t>
      </w:r>
      <w:r w:rsidRPr="00350A20">
        <w:rPr>
          <w:rFonts w:asciiTheme="majorHAnsi" w:hAnsiTheme="majorHAnsi"/>
          <w:color w:val="000000"/>
          <w:sz w:val="24"/>
          <w:szCs w:val="24"/>
        </w:rPr>
        <w:t xml:space="preserve"> accept </w:t>
      </w:r>
      <w:r w:rsidR="00541203">
        <w:rPr>
          <w:rFonts w:asciiTheme="majorHAnsi" w:hAnsiTheme="majorHAnsi"/>
          <w:color w:val="000000"/>
          <w:sz w:val="24"/>
          <w:szCs w:val="24"/>
        </w:rPr>
        <w:t>TLD</w:t>
      </w:r>
      <w:r w:rsidRPr="00350A20">
        <w:rPr>
          <w:rFonts w:asciiTheme="majorHAnsi" w:hAnsiTheme="majorHAnsi"/>
          <w:color w:val="000000"/>
          <w:sz w:val="24"/>
          <w:szCs w:val="24"/>
        </w:rPr>
        <w:t xml:space="preserve"> registrations to require a registrant to agree to a Registration Agreement containing terms described herein. Registry Operator will be a named third party beneficiary with strict enforcement rights. Qualification Document(s) may be received by the registrar and then forwarded to Registry Operator for screening. </w:t>
      </w:r>
      <w:r w:rsidR="00342B3B">
        <w:rPr>
          <w:rFonts w:asciiTheme="majorHAnsi" w:hAnsiTheme="majorHAnsi"/>
          <w:color w:val="000000"/>
          <w:sz w:val="24"/>
          <w:szCs w:val="24"/>
        </w:rPr>
        <w:t>All registrars that</w:t>
      </w:r>
      <w:r w:rsidR="00342B3B" w:rsidRPr="00350A20">
        <w:rPr>
          <w:rFonts w:asciiTheme="majorHAnsi" w:hAnsiTheme="majorHAnsi"/>
          <w:color w:val="000000"/>
          <w:sz w:val="24"/>
          <w:szCs w:val="24"/>
        </w:rPr>
        <w:t xml:space="preserve"> accept </w:t>
      </w:r>
      <w:r w:rsidR="00342B3B">
        <w:rPr>
          <w:rFonts w:asciiTheme="majorHAnsi" w:hAnsiTheme="majorHAnsi"/>
          <w:color w:val="000000"/>
          <w:sz w:val="24"/>
          <w:szCs w:val="24"/>
        </w:rPr>
        <w:t>TLD</w:t>
      </w:r>
      <w:r w:rsidR="00342B3B" w:rsidRPr="00350A20">
        <w:rPr>
          <w:rFonts w:asciiTheme="majorHAnsi" w:hAnsiTheme="majorHAnsi"/>
          <w:color w:val="000000"/>
          <w:sz w:val="24"/>
          <w:szCs w:val="24"/>
        </w:rPr>
        <w:t xml:space="preserve"> registrations will be required to adopt the ICANN UDRP.</w:t>
      </w:r>
    </w:p>
    <w:p w14:paraId="30C6EE8D" w14:textId="5A4C2E8A" w:rsidR="00350A20" w:rsidRPr="00DD36ED" w:rsidRDefault="00350A20" w:rsidP="00DD36ED">
      <w:pPr>
        <w:pStyle w:val="ListParagraph"/>
        <w:numPr>
          <w:ilvl w:val="0"/>
          <w:numId w:val="63"/>
        </w:numPr>
        <w:shd w:val="clear" w:color="auto" w:fill="FFFFFF"/>
        <w:spacing w:before="100" w:beforeAutospacing="1" w:after="100" w:afterAutospacing="1"/>
        <w:ind w:hanging="720"/>
        <w:jc w:val="both"/>
        <w:rPr>
          <w:rFonts w:asciiTheme="majorHAnsi" w:hAnsiTheme="majorHAnsi"/>
          <w:color w:val="000000"/>
          <w:sz w:val="24"/>
          <w:szCs w:val="24"/>
          <w:u w:val="single"/>
        </w:rPr>
      </w:pPr>
      <w:r w:rsidRPr="00DD36ED">
        <w:rPr>
          <w:rFonts w:asciiTheme="majorHAnsi" w:hAnsiTheme="majorHAnsi"/>
          <w:color w:val="000000"/>
          <w:sz w:val="24"/>
          <w:szCs w:val="24"/>
          <w:u w:val="single"/>
        </w:rPr>
        <w:t>Policy-Making and Differentiation</w:t>
      </w:r>
    </w:p>
    <w:p w14:paraId="7EF79E89" w14:textId="77777777" w:rsidR="000D0957" w:rsidRDefault="000D0957" w:rsidP="00DD36ED">
      <w:pPr>
        <w:pStyle w:val="ListParagraph"/>
        <w:shd w:val="clear" w:color="auto" w:fill="FFFFFF"/>
        <w:spacing w:before="100" w:beforeAutospacing="1" w:after="100" w:afterAutospacing="1"/>
        <w:ind w:left="1440"/>
        <w:jc w:val="both"/>
        <w:rPr>
          <w:rFonts w:asciiTheme="majorHAnsi" w:hAnsiTheme="majorHAnsi"/>
          <w:color w:val="000000"/>
          <w:sz w:val="24"/>
          <w:szCs w:val="24"/>
        </w:rPr>
      </w:pPr>
    </w:p>
    <w:p w14:paraId="5ABA54BD" w14:textId="1387D781" w:rsidR="00350A20" w:rsidRPr="00DD36ED" w:rsidRDefault="00350A20" w:rsidP="00DD36ED">
      <w:pPr>
        <w:pStyle w:val="ListParagraph"/>
        <w:numPr>
          <w:ilvl w:val="6"/>
          <w:numId w:val="22"/>
        </w:numPr>
        <w:shd w:val="clear" w:color="auto" w:fill="FFFFFF"/>
        <w:tabs>
          <w:tab w:val="clear" w:pos="1440"/>
          <w:tab w:val="num" w:pos="720"/>
        </w:tabs>
        <w:spacing w:before="100" w:beforeAutospacing="1" w:after="100" w:afterAutospacing="1"/>
        <w:ind w:left="720" w:hanging="360"/>
        <w:jc w:val="both"/>
        <w:rPr>
          <w:rFonts w:asciiTheme="majorHAnsi" w:hAnsiTheme="majorHAnsi"/>
          <w:color w:val="000000"/>
          <w:sz w:val="24"/>
          <w:szCs w:val="24"/>
        </w:rPr>
      </w:pPr>
      <w:r w:rsidRPr="00DD36ED">
        <w:rPr>
          <w:rFonts w:asciiTheme="majorHAnsi" w:hAnsiTheme="majorHAnsi"/>
          <w:color w:val="000000"/>
          <w:sz w:val="24"/>
          <w:szCs w:val="24"/>
        </w:rPr>
        <w:t>Policy-Making</w:t>
      </w:r>
    </w:p>
    <w:p w14:paraId="3951B55F" w14:textId="3EBE6C10" w:rsidR="00350A20" w:rsidRPr="00350A20" w:rsidRDefault="00350A20" w:rsidP="00DD36ED">
      <w:pPr>
        <w:shd w:val="clear" w:color="auto" w:fill="FFFFFF"/>
        <w:spacing w:before="100" w:beforeAutospacing="1" w:after="100" w:afterAutospacing="1"/>
        <w:ind w:left="360"/>
        <w:rPr>
          <w:rFonts w:asciiTheme="majorHAnsi" w:hAnsiTheme="majorHAnsi"/>
          <w:color w:val="000000"/>
          <w:sz w:val="24"/>
          <w:szCs w:val="24"/>
        </w:rPr>
      </w:pPr>
      <w:r w:rsidRPr="00350A20">
        <w:rPr>
          <w:rFonts w:asciiTheme="majorHAnsi" w:hAnsiTheme="majorHAnsi"/>
          <w:color w:val="000000"/>
          <w:sz w:val="24"/>
          <w:szCs w:val="24"/>
        </w:rPr>
        <w:t xml:space="preserve">Policy is created by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and implemented and enforced by Registry Operator. Certain policies have already been created and are embodied in the Empl</w:t>
      </w:r>
      <w:r w:rsidR="00541203">
        <w:rPr>
          <w:rFonts w:asciiTheme="majorHAnsi" w:hAnsiTheme="majorHAnsi"/>
          <w:color w:val="000000"/>
          <w:sz w:val="24"/>
          <w:szCs w:val="24"/>
        </w:rPr>
        <w:t>oy Media/</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agreement. Additional policies and modifications to current policies will be created, reviewed and accepted/rejected as explained below.</w:t>
      </w:r>
    </w:p>
    <w:p w14:paraId="0EA7C7C5" w14:textId="5B015B0F" w:rsidR="00350A20" w:rsidRPr="00350A20" w:rsidRDefault="00350A20" w:rsidP="00DD36ED">
      <w:pPr>
        <w:shd w:val="clear" w:color="auto" w:fill="FFFFFF"/>
        <w:spacing w:before="100" w:beforeAutospacing="1" w:after="100" w:afterAutospacing="1"/>
        <w:ind w:left="360"/>
        <w:rPr>
          <w:rFonts w:asciiTheme="majorHAnsi" w:hAnsiTheme="majorHAnsi"/>
          <w:color w:val="000000"/>
          <w:sz w:val="24"/>
          <w:szCs w:val="24"/>
        </w:rPr>
      </w:pPr>
      <w:r w:rsidRPr="00350A20">
        <w:rPr>
          <w:rFonts w:asciiTheme="majorHAnsi" w:hAnsiTheme="majorHAnsi"/>
          <w:color w:val="000000"/>
          <w:sz w:val="24"/>
          <w:szCs w:val="24"/>
        </w:rPr>
        <w:t xml:space="preserve">In its creation and evaluation of any policy, </w:t>
      </w:r>
      <w:r w:rsidR="00437798">
        <w:rPr>
          <w:rFonts w:asciiTheme="majorHAnsi" w:hAnsiTheme="majorHAnsi"/>
          <w:color w:val="000000"/>
          <w:sz w:val="24"/>
          <w:szCs w:val="24"/>
        </w:rPr>
        <w:t>the Sponsor</w:t>
      </w:r>
      <w:r w:rsidRPr="00350A20">
        <w:rPr>
          <w:rFonts w:asciiTheme="majorHAnsi" w:hAnsiTheme="majorHAnsi"/>
          <w:color w:val="000000"/>
          <w:sz w:val="24"/>
          <w:szCs w:val="24"/>
        </w:rPr>
        <w:t xml:space="preserve"> is contractually obligated to act independently of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and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’s desires.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is contractually required to act in the interests of the Community.</w:t>
      </w:r>
    </w:p>
    <w:p w14:paraId="55A78444" w14:textId="3486EBD5" w:rsidR="00350A20" w:rsidRPr="00350A20" w:rsidRDefault="00350A20" w:rsidP="00DD36ED">
      <w:pPr>
        <w:shd w:val="clear" w:color="auto" w:fill="FFFFFF"/>
        <w:spacing w:before="100" w:beforeAutospacing="1" w:after="100" w:afterAutospacing="1"/>
        <w:ind w:left="360"/>
        <w:rPr>
          <w:rFonts w:asciiTheme="majorHAnsi" w:hAnsiTheme="majorHAnsi"/>
          <w:color w:val="000000"/>
          <w:sz w:val="24"/>
          <w:szCs w:val="24"/>
        </w:rPr>
      </w:pPr>
      <w:r w:rsidRPr="00350A20">
        <w:rPr>
          <w:rFonts w:asciiTheme="majorHAnsi" w:hAnsiTheme="majorHAnsi"/>
          <w:color w:val="000000"/>
          <w:sz w:val="24"/>
          <w:szCs w:val="24"/>
        </w:rPr>
        <w:t xml:space="preserve">Pursuant to the Charter, </w:t>
      </w:r>
      <w:r w:rsidR="00437798">
        <w:rPr>
          <w:rFonts w:asciiTheme="majorHAnsi" w:hAnsiTheme="majorHAnsi"/>
          <w:color w:val="000000"/>
          <w:sz w:val="24"/>
          <w:szCs w:val="24"/>
        </w:rPr>
        <w:t>the Sponsor</w:t>
      </w:r>
      <w:r w:rsidRPr="00350A20">
        <w:rPr>
          <w:rFonts w:asciiTheme="majorHAnsi" w:hAnsiTheme="majorHAnsi"/>
          <w:color w:val="000000"/>
          <w:sz w:val="24"/>
          <w:szCs w:val="24"/>
        </w:rPr>
        <w:t xml:space="preserve"> will create and oversee a Policy Development Council (the “Council”). At the beginning of each calendar year, the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Executive Committee or its delegate will appoint to the Council for a one year term individuals representing the varied interests and perspectives (i.e., Constituencies) of the Community, including without limitation individuals representing the Constituencies of small employers, large employers, union employers, non-union employers, government employers, private employers, international employers, academic employers, service employers, manufacturing employers, high technology employers, and recruitment companies.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will also select a Staff Manager to interface with the Council and perform Council-related activities.</w:t>
      </w:r>
    </w:p>
    <w:p w14:paraId="168A0B48" w14:textId="3F48146F" w:rsidR="00350A20" w:rsidRPr="00350A20" w:rsidRDefault="00350A20" w:rsidP="00DD36ED">
      <w:pPr>
        <w:shd w:val="clear" w:color="auto" w:fill="FFFFFF"/>
        <w:spacing w:before="100" w:beforeAutospacing="1" w:after="100" w:afterAutospacing="1"/>
        <w:ind w:left="360"/>
        <w:rPr>
          <w:rFonts w:asciiTheme="majorHAnsi" w:hAnsiTheme="majorHAnsi"/>
          <w:color w:val="000000"/>
          <w:sz w:val="24"/>
          <w:szCs w:val="24"/>
        </w:rPr>
      </w:pPr>
      <w:r w:rsidRPr="00350A20">
        <w:rPr>
          <w:rFonts w:asciiTheme="majorHAnsi" w:hAnsiTheme="majorHAnsi"/>
          <w:color w:val="000000"/>
          <w:sz w:val="24"/>
          <w:szCs w:val="24"/>
        </w:rPr>
        <w:t xml:space="preserve">The Council may consider new policies and/or any changes to current policies and/or the Charter (each, a “proposed amendment”) if raised by either (1)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(the practices of which are discussed below), (2) the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Executive Committee (which can act on its own volition in the best interests of the Community), or (3) the Community (which can input proposed policies/changes or request the same via any number of communication channels to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and/or the Council, including on-line discussion boards, on-line forums, association meetings (formal and informal), a formal request (i.e., by email or mail to the Council), by member communication (if a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member), etc.). The ability for any member of the Community to raise a policy or change will be clearly apparent via at minimum the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website.</w:t>
      </w:r>
    </w:p>
    <w:p w14:paraId="48DF962F" w14:textId="77777777" w:rsidR="00350A20" w:rsidRPr="00350A20" w:rsidRDefault="00350A20" w:rsidP="00DD36ED">
      <w:pPr>
        <w:shd w:val="clear" w:color="auto" w:fill="FFFFFF"/>
        <w:spacing w:before="100" w:beforeAutospacing="1" w:after="100" w:afterAutospacing="1"/>
        <w:ind w:left="360"/>
        <w:rPr>
          <w:rFonts w:asciiTheme="majorHAnsi" w:hAnsiTheme="majorHAnsi"/>
          <w:color w:val="000000"/>
          <w:sz w:val="24"/>
          <w:szCs w:val="24"/>
        </w:rPr>
      </w:pPr>
      <w:r w:rsidRPr="00350A20">
        <w:rPr>
          <w:rFonts w:asciiTheme="majorHAnsi" w:hAnsiTheme="majorHAnsi"/>
          <w:color w:val="000000"/>
          <w:sz w:val="24"/>
          <w:szCs w:val="24"/>
        </w:rPr>
        <w:t>For each proposed amendment the Staff Manager will create a report (an “Issue Report”) which, inter alia, details the proposed amendment and the policy(ies) affected by the amendment, the identity of the party submitting the proposed amendment and how that party is affected by the proposed amendment. The Issue Report will be created within 30 days of receipt of the proposed amendment. The Issue Report will be distributed to the Council for review.</w:t>
      </w:r>
    </w:p>
    <w:p w14:paraId="4491586C" w14:textId="27D1D9D4" w:rsidR="00350A20" w:rsidRPr="00350A20" w:rsidRDefault="00350A20" w:rsidP="00DD36ED">
      <w:pPr>
        <w:shd w:val="clear" w:color="auto" w:fill="FFFFFF"/>
        <w:spacing w:before="100" w:beforeAutospacing="1" w:after="100" w:afterAutospacing="1"/>
        <w:ind w:left="360"/>
        <w:rPr>
          <w:rFonts w:asciiTheme="majorHAnsi" w:hAnsiTheme="majorHAnsi"/>
          <w:color w:val="000000"/>
          <w:sz w:val="24"/>
          <w:szCs w:val="24"/>
        </w:rPr>
      </w:pPr>
      <w:r w:rsidRPr="00350A20">
        <w:rPr>
          <w:rFonts w:asciiTheme="majorHAnsi" w:hAnsiTheme="majorHAnsi"/>
          <w:color w:val="000000"/>
          <w:sz w:val="24"/>
          <w:szCs w:val="24"/>
        </w:rPr>
        <w:t xml:space="preserve">Within 45 days of receipt of the Issue Report, the Council shall meet to vote whether to disregard the proposed amendment, approve it or appoint a task force for additional information. Approval requires majority approval vote. Upon approval the proposed amendment is forwarded to the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Executive Committee and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for further processing. Upon a majority vote by the Council of disapproval, the proposed amendment is disregarded. The Staff Manager will report such to the amendment submitter, who may take no action or submit a revised proposed amendment. In any event, the results of the vote will be posted to the Community consistently with the principles of transparency.</w:t>
      </w:r>
    </w:p>
    <w:p w14:paraId="16FA0ECA" w14:textId="77777777" w:rsidR="00350A20" w:rsidRPr="00350A20" w:rsidRDefault="00350A20" w:rsidP="00DD36ED">
      <w:pPr>
        <w:shd w:val="clear" w:color="auto" w:fill="FFFFFF"/>
        <w:spacing w:before="100" w:beforeAutospacing="1" w:after="100" w:afterAutospacing="1"/>
        <w:ind w:left="360"/>
        <w:rPr>
          <w:rFonts w:asciiTheme="majorHAnsi" w:hAnsiTheme="majorHAnsi"/>
          <w:color w:val="000000"/>
          <w:sz w:val="24"/>
          <w:szCs w:val="24"/>
        </w:rPr>
      </w:pPr>
      <w:r w:rsidRPr="00350A20">
        <w:rPr>
          <w:rFonts w:asciiTheme="majorHAnsi" w:hAnsiTheme="majorHAnsi"/>
          <w:color w:val="000000"/>
          <w:sz w:val="24"/>
          <w:szCs w:val="24"/>
        </w:rPr>
        <w:t>If requested by the Council, a task force may be appointed for gathering information. The task force will solicit and gather information regarding the positions of various parties or groups (including the Community) as comprehensively as possible. The task force may solicit opinions of outside advisors, experts and/or other members of the public. The task force will create a Task Force Report which details all received information/reports, states the majority vote position of the members of the task force, and, if a majority vote position has not been reached, explains the differing positions of the task force.</w:t>
      </w:r>
    </w:p>
    <w:p w14:paraId="12160FE9" w14:textId="3FD3B0C3" w:rsidR="00350A20" w:rsidRPr="00350A20" w:rsidRDefault="00350A20" w:rsidP="00DD36ED">
      <w:pPr>
        <w:shd w:val="clear" w:color="auto" w:fill="FFFFFF"/>
        <w:spacing w:before="100" w:beforeAutospacing="1" w:after="100" w:afterAutospacing="1"/>
        <w:ind w:left="360"/>
        <w:rPr>
          <w:rFonts w:asciiTheme="majorHAnsi" w:hAnsiTheme="majorHAnsi"/>
          <w:color w:val="000000"/>
          <w:sz w:val="24"/>
          <w:szCs w:val="24"/>
        </w:rPr>
      </w:pPr>
      <w:r w:rsidRPr="00350A20">
        <w:rPr>
          <w:rFonts w:asciiTheme="majorHAnsi" w:hAnsiTheme="majorHAnsi"/>
          <w:color w:val="000000"/>
          <w:sz w:val="24"/>
          <w:szCs w:val="24"/>
        </w:rPr>
        <w:t xml:space="preserve">A public comment period will last for 15 calendar days after the Task Force Report is publicly posted (e.g., at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’s website). Any individual or organization may submit comments during this time. At the conclusion of the comment period, the Staff Manager will attach all relevant commentary to the Task Force Report to create a Final Task Force </w:t>
      </w:r>
      <w:r w:rsidR="00342B3B" w:rsidRPr="00350A20">
        <w:rPr>
          <w:rFonts w:asciiTheme="majorHAnsi" w:hAnsiTheme="majorHAnsi"/>
          <w:color w:val="000000"/>
          <w:sz w:val="24"/>
          <w:szCs w:val="24"/>
        </w:rPr>
        <w:t>Report, which</w:t>
      </w:r>
      <w:r w:rsidRPr="00350A20">
        <w:rPr>
          <w:rFonts w:asciiTheme="majorHAnsi" w:hAnsiTheme="majorHAnsi"/>
          <w:color w:val="000000"/>
          <w:sz w:val="24"/>
          <w:szCs w:val="24"/>
        </w:rPr>
        <w:t xml:space="preserve"> is submitted to the Council for review.</w:t>
      </w:r>
    </w:p>
    <w:p w14:paraId="736D1DC8" w14:textId="77777777" w:rsidR="00350A20" w:rsidRPr="00350A20" w:rsidRDefault="00350A20" w:rsidP="00DD36ED">
      <w:pPr>
        <w:shd w:val="clear" w:color="auto" w:fill="FFFFFF"/>
        <w:spacing w:before="100" w:beforeAutospacing="1" w:after="100" w:afterAutospacing="1"/>
        <w:ind w:left="360"/>
        <w:rPr>
          <w:rFonts w:asciiTheme="majorHAnsi" w:hAnsiTheme="majorHAnsi"/>
          <w:color w:val="000000"/>
          <w:sz w:val="24"/>
          <w:szCs w:val="24"/>
        </w:rPr>
      </w:pPr>
      <w:r w:rsidRPr="00350A20">
        <w:rPr>
          <w:rFonts w:asciiTheme="majorHAnsi" w:hAnsiTheme="majorHAnsi"/>
          <w:color w:val="000000"/>
          <w:sz w:val="24"/>
          <w:szCs w:val="24"/>
        </w:rPr>
        <w:t>The Council will review the Final Task Force Report, may solicit the advice of outside counsel in this review, and will vote on the proposed amendment based upon the Final Task Force Report (with the same results detailed above regarding approval or disapproval).</w:t>
      </w:r>
    </w:p>
    <w:p w14:paraId="3C1C6E14" w14:textId="426058E0" w:rsidR="00350A20" w:rsidRPr="00350A20" w:rsidRDefault="00350A20" w:rsidP="00DD36ED">
      <w:pPr>
        <w:shd w:val="clear" w:color="auto" w:fill="FFFFFF"/>
        <w:spacing w:before="100" w:beforeAutospacing="1" w:after="100" w:afterAutospacing="1"/>
        <w:ind w:left="360"/>
        <w:rPr>
          <w:rFonts w:asciiTheme="majorHAnsi" w:hAnsiTheme="majorHAnsi"/>
          <w:color w:val="000000"/>
          <w:sz w:val="24"/>
          <w:szCs w:val="24"/>
        </w:rPr>
      </w:pPr>
      <w:r w:rsidRPr="00350A20">
        <w:rPr>
          <w:rFonts w:asciiTheme="majorHAnsi" w:hAnsiTheme="majorHAnsi"/>
          <w:color w:val="000000"/>
          <w:sz w:val="24"/>
          <w:szCs w:val="24"/>
        </w:rPr>
        <w:t xml:space="preserve">Council-approved proposed amendments will be reviewed by the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Executive Committee and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Approval of both the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Executive Committee and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is required for implementation. In this regard a “balance of powers” is achieved: no policy or amendment is implemented if not in the interests of the Community (as determined by </w:t>
      </w:r>
      <w:r w:rsidR="00437798">
        <w:rPr>
          <w:rFonts w:asciiTheme="majorHAnsi" w:hAnsiTheme="majorHAnsi"/>
          <w:color w:val="000000"/>
          <w:sz w:val="24"/>
          <w:szCs w:val="24"/>
        </w:rPr>
        <w:t>Sponsor</w:t>
      </w:r>
      <w:r w:rsidRPr="00350A20">
        <w:rPr>
          <w:rFonts w:asciiTheme="majorHAnsi" w:hAnsiTheme="majorHAnsi"/>
          <w:color w:val="000000"/>
          <w:sz w:val="24"/>
          <w:szCs w:val="24"/>
        </w:rPr>
        <w:t>) or if detrim</w:t>
      </w:r>
      <w:r w:rsidR="00541203">
        <w:rPr>
          <w:rFonts w:asciiTheme="majorHAnsi" w:hAnsiTheme="majorHAnsi"/>
          <w:color w:val="000000"/>
          <w:sz w:val="24"/>
          <w:szCs w:val="24"/>
        </w:rPr>
        <w:t xml:space="preserve">ental to the management of the </w:t>
      </w:r>
      <w:r w:rsidRPr="00350A20">
        <w:rPr>
          <w:rFonts w:asciiTheme="majorHAnsi" w:hAnsiTheme="majorHAnsi"/>
          <w:color w:val="000000"/>
          <w:sz w:val="24"/>
          <w:szCs w:val="24"/>
        </w:rPr>
        <w:t xml:space="preserve">TLD (as determined by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In the event that either the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Executive Committee or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w:t>
      </w:r>
      <w:r w:rsidR="00342B3B" w:rsidRPr="00350A20">
        <w:rPr>
          <w:rFonts w:asciiTheme="majorHAnsi" w:hAnsiTheme="majorHAnsi"/>
          <w:color w:val="000000"/>
          <w:sz w:val="24"/>
          <w:szCs w:val="24"/>
        </w:rPr>
        <w:t>does</w:t>
      </w:r>
      <w:r w:rsidRPr="00350A20">
        <w:rPr>
          <w:rFonts w:asciiTheme="majorHAnsi" w:hAnsiTheme="majorHAnsi"/>
          <w:color w:val="000000"/>
          <w:sz w:val="24"/>
          <w:szCs w:val="24"/>
        </w:rPr>
        <w:t xml:space="preserve"> not approve the proposed amendment, the submitter of the proposed amendment may request reconsideration (in writing) by the disapproving entity. If reconsideration is denied, the submitter may always resubmit the proposal or a modified proposal.</w:t>
      </w:r>
    </w:p>
    <w:p w14:paraId="29B7C8D0" w14:textId="7A62653C" w:rsidR="00350A20" w:rsidRPr="00350A20" w:rsidRDefault="00437798" w:rsidP="00DD36ED">
      <w:pPr>
        <w:shd w:val="clear" w:color="auto" w:fill="FFFFFF"/>
        <w:spacing w:before="100" w:beforeAutospacing="1" w:after="100" w:afterAutospacing="1"/>
        <w:ind w:left="360"/>
        <w:rPr>
          <w:rFonts w:asciiTheme="majorHAnsi" w:hAnsiTheme="majorHAnsi"/>
          <w:color w:val="000000"/>
          <w:sz w:val="24"/>
          <w:szCs w:val="24"/>
        </w:rPr>
      </w:pPr>
      <w:r>
        <w:rPr>
          <w:rFonts w:asciiTheme="majorHAnsi" w:hAnsiTheme="majorHAnsi"/>
          <w:color w:val="000000"/>
          <w:sz w:val="24"/>
          <w:szCs w:val="24"/>
        </w:rPr>
        <w:t>Sponsor</w:t>
      </w:r>
      <w:r w:rsidR="00350A20" w:rsidRPr="00350A20">
        <w:rPr>
          <w:rFonts w:asciiTheme="majorHAnsi" w:hAnsiTheme="majorHAnsi"/>
          <w:color w:val="000000"/>
          <w:sz w:val="24"/>
          <w:szCs w:val="24"/>
        </w:rPr>
        <w:t xml:space="preserve"> and </w:t>
      </w:r>
      <w:r>
        <w:rPr>
          <w:rFonts w:asciiTheme="majorHAnsi" w:hAnsiTheme="majorHAnsi"/>
          <w:color w:val="000000"/>
          <w:sz w:val="24"/>
          <w:szCs w:val="24"/>
        </w:rPr>
        <w:t>Registry Operator</w:t>
      </w:r>
      <w:r w:rsidR="00350A20" w:rsidRPr="00350A20">
        <w:rPr>
          <w:rFonts w:asciiTheme="majorHAnsi" w:hAnsiTheme="majorHAnsi"/>
          <w:color w:val="000000"/>
          <w:sz w:val="24"/>
          <w:szCs w:val="24"/>
        </w:rPr>
        <w:t xml:space="preserve"> have already agreed upon certain policies (available upon request in the </w:t>
      </w:r>
      <w:r>
        <w:rPr>
          <w:rFonts w:asciiTheme="majorHAnsi" w:hAnsiTheme="majorHAnsi"/>
          <w:color w:val="000000"/>
          <w:sz w:val="24"/>
          <w:szCs w:val="24"/>
        </w:rPr>
        <w:t>Registry Operator</w:t>
      </w:r>
      <w:r w:rsidR="00350A20" w:rsidRPr="00350A20">
        <w:rPr>
          <w:rFonts w:asciiTheme="majorHAnsi" w:hAnsiTheme="majorHAnsi"/>
          <w:color w:val="000000"/>
          <w:sz w:val="24"/>
          <w:szCs w:val="24"/>
        </w:rPr>
        <w:t>/</w:t>
      </w:r>
      <w:r>
        <w:rPr>
          <w:rFonts w:asciiTheme="majorHAnsi" w:hAnsiTheme="majorHAnsi"/>
          <w:color w:val="000000"/>
          <w:sz w:val="24"/>
          <w:szCs w:val="24"/>
        </w:rPr>
        <w:t>Sponsor</w:t>
      </w:r>
      <w:r w:rsidR="00350A20" w:rsidRPr="00350A20">
        <w:rPr>
          <w:rFonts w:asciiTheme="majorHAnsi" w:hAnsiTheme="majorHAnsi"/>
          <w:color w:val="000000"/>
          <w:sz w:val="24"/>
          <w:szCs w:val="24"/>
        </w:rPr>
        <w:t xml:space="preserve"> agreement). The Charter is an example. In an additional example, </w:t>
      </w:r>
      <w:r w:rsidR="00541203">
        <w:rPr>
          <w:rFonts w:asciiTheme="majorHAnsi" w:hAnsiTheme="majorHAnsi"/>
          <w:color w:val="000000"/>
          <w:sz w:val="24"/>
          <w:szCs w:val="24"/>
        </w:rPr>
        <w:t>TLD</w:t>
      </w:r>
      <w:r w:rsidR="00350A20" w:rsidRPr="00350A20">
        <w:rPr>
          <w:rFonts w:asciiTheme="majorHAnsi" w:hAnsiTheme="majorHAnsi"/>
          <w:color w:val="000000"/>
          <w:sz w:val="24"/>
          <w:szCs w:val="24"/>
        </w:rPr>
        <w:t xml:space="preserve"> “company name” registrations will only be allowed for domain names which (i) are for the legal name(s) under which a proposed registrant does business (e.g., a trade name such as EIduPontdeNemours</w:t>
      </w:r>
      <w:r w:rsidR="00541203">
        <w:rPr>
          <w:rFonts w:asciiTheme="majorHAnsi" w:hAnsiTheme="majorHAnsi"/>
          <w:color w:val="000000"/>
          <w:sz w:val="24"/>
          <w:szCs w:val="24"/>
        </w:rPr>
        <w:t>.TLD</w:t>
      </w:r>
      <w:r w:rsidR="00350A20" w:rsidRPr="00350A20">
        <w:rPr>
          <w:rFonts w:asciiTheme="majorHAnsi" w:hAnsiTheme="majorHAnsi"/>
          <w:color w:val="000000"/>
          <w:sz w:val="24"/>
          <w:szCs w:val="24"/>
        </w:rPr>
        <w:t>), for a name under which the proposed registrant is commonly known (e.g., dupont.</w:t>
      </w:r>
      <w:r w:rsidR="00541203">
        <w:rPr>
          <w:rFonts w:asciiTheme="majorHAnsi" w:hAnsiTheme="majorHAnsi"/>
          <w:color w:val="000000"/>
          <w:sz w:val="24"/>
          <w:szCs w:val="24"/>
        </w:rPr>
        <w:t>TLD</w:t>
      </w:r>
      <w:r w:rsidR="00350A20" w:rsidRPr="00350A20">
        <w:rPr>
          <w:rFonts w:asciiTheme="majorHAnsi" w:hAnsiTheme="majorHAnsi"/>
          <w:color w:val="000000"/>
          <w:sz w:val="24"/>
          <w:szCs w:val="24"/>
        </w:rPr>
        <w:t>) or which includes such a legal or commonly-known name (e.g., dupontcanada.</w:t>
      </w:r>
      <w:r w:rsidR="00541203">
        <w:rPr>
          <w:rFonts w:asciiTheme="majorHAnsi" w:hAnsiTheme="majorHAnsi"/>
          <w:color w:val="000000"/>
          <w:sz w:val="24"/>
          <w:szCs w:val="24"/>
        </w:rPr>
        <w:t>TLD</w:t>
      </w:r>
      <w:r w:rsidR="00350A20" w:rsidRPr="00350A20">
        <w:rPr>
          <w:rFonts w:asciiTheme="majorHAnsi" w:hAnsiTheme="majorHAnsi"/>
          <w:color w:val="000000"/>
          <w:sz w:val="24"/>
          <w:szCs w:val="24"/>
        </w:rPr>
        <w:t>); (ii) are based upon an application for registration which is submitted by a Qualified Applicant; and (iii) names as the registrant of the domain name the entity which is identified by the trade name or commonly known name. Domain registrations are permitted for other types of names (e.g., occupational and certain geographic identifiers) in addition to the “company name” designation. These current policies are only revisable/amendable via the policy making process described herein.</w:t>
      </w:r>
    </w:p>
    <w:p w14:paraId="0A9F9B59" w14:textId="1C41F217" w:rsidR="00350A20" w:rsidRPr="00350A20" w:rsidRDefault="00350A20" w:rsidP="00DD36ED">
      <w:pPr>
        <w:shd w:val="clear" w:color="auto" w:fill="FFFFFF"/>
        <w:spacing w:before="100" w:beforeAutospacing="1" w:after="100" w:afterAutospacing="1"/>
        <w:ind w:left="360"/>
        <w:rPr>
          <w:rFonts w:asciiTheme="majorHAnsi" w:hAnsiTheme="majorHAnsi"/>
          <w:color w:val="000000"/>
          <w:sz w:val="24"/>
          <w:szCs w:val="24"/>
        </w:rPr>
      </w:pPr>
      <w:r w:rsidRPr="00350A20">
        <w:rPr>
          <w:rFonts w:asciiTheme="majorHAnsi" w:hAnsiTheme="majorHAnsi"/>
          <w:color w:val="000000"/>
          <w:sz w:val="24"/>
          <w:szCs w:val="24"/>
        </w:rPr>
        <w:t xml:space="preserve">Of further note, operation of the TLD in the interest of the stakeholders of the Community (and policy making for same) is ensured by the relationship between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and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as an entity separate and distinct from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has as its mission and goal the furtherance of the stakeholders of the Community.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's participation </w:t>
      </w:r>
      <w:r w:rsidR="00541203">
        <w:rPr>
          <w:rFonts w:asciiTheme="majorHAnsi" w:hAnsiTheme="majorHAnsi"/>
          <w:color w:val="000000"/>
          <w:sz w:val="24"/>
          <w:szCs w:val="24"/>
        </w:rPr>
        <w:t xml:space="preserve">as the policy delegate for the </w:t>
      </w:r>
      <w:r w:rsidRPr="00350A20">
        <w:rPr>
          <w:rFonts w:asciiTheme="majorHAnsi" w:hAnsiTheme="majorHAnsi"/>
          <w:color w:val="000000"/>
          <w:sz w:val="24"/>
          <w:szCs w:val="24"/>
        </w:rPr>
        <w:t xml:space="preserve">TLD is just one more facet in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's mission. As a proven representative of the interests of the Community,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br</w:t>
      </w:r>
      <w:r w:rsidR="00541203">
        <w:rPr>
          <w:rFonts w:asciiTheme="majorHAnsi" w:hAnsiTheme="majorHAnsi"/>
          <w:color w:val="000000"/>
          <w:sz w:val="24"/>
          <w:szCs w:val="24"/>
        </w:rPr>
        <w:t xml:space="preserve">ings to the </w:t>
      </w:r>
      <w:r w:rsidRPr="00350A20">
        <w:rPr>
          <w:rFonts w:asciiTheme="majorHAnsi" w:hAnsiTheme="majorHAnsi"/>
          <w:color w:val="000000"/>
          <w:sz w:val="24"/>
          <w:szCs w:val="24"/>
        </w:rPr>
        <w:t xml:space="preserve">TLD the same assurance of operation in the best interests of the Community that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brings to all other of its activities in the best interests of the international </w:t>
      </w:r>
      <w:r w:rsidR="000D0957">
        <w:rPr>
          <w:rFonts w:asciiTheme="majorHAnsi" w:hAnsiTheme="majorHAnsi"/>
          <w:color w:val="000000"/>
          <w:sz w:val="24"/>
          <w:szCs w:val="24"/>
        </w:rPr>
        <w:t>Community</w:t>
      </w:r>
      <w:r w:rsidRPr="00350A20">
        <w:rPr>
          <w:rFonts w:asciiTheme="majorHAnsi" w:hAnsiTheme="majorHAnsi"/>
          <w:color w:val="000000"/>
          <w:sz w:val="24"/>
          <w:szCs w:val="24"/>
        </w:rPr>
        <w:t xml:space="preserve">. Furthermore, the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agreement contractually obligates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to act independently from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and in the best interests of the Community in its role as policy delegate. This independence and separation from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ensur</w:t>
      </w:r>
      <w:r w:rsidR="00541203">
        <w:rPr>
          <w:rFonts w:asciiTheme="majorHAnsi" w:hAnsiTheme="majorHAnsi"/>
          <w:color w:val="000000"/>
          <w:sz w:val="24"/>
          <w:szCs w:val="24"/>
        </w:rPr>
        <w:t xml:space="preserve">es that operation of the </w:t>
      </w:r>
      <w:r w:rsidRPr="00350A20">
        <w:rPr>
          <w:rFonts w:asciiTheme="majorHAnsi" w:hAnsiTheme="majorHAnsi"/>
          <w:color w:val="000000"/>
          <w:sz w:val="24"/>
          <w:szCs w:val="24"/>
        </w:rPr>
        <w:t xml:space="preserve">TLD, as manifested in the policy dictates of </w:t>
      </w:r>
      <w:r w:rsidR="00437798">
        <w:rPr>
          <w:rFonts w:asciiTheme="majorHAnsi" w:hAnsiTheme="majorHAnsi"/>
          <w:color w:val="000000"/>
          <w:sz w:val="24"/>
          <w:szCs w:val="24"/>
        </w:rPr>
        <w:t>Sponsor</w:t>
      </w:r>
      <w:r w:rsidRPr="00350A20">
        <w:rPr>
          <w:rFonts w:asciiTheme="majorHAnsi" w:hAnsiTheme="majorHAnsi"/>
          <w:color w:val="000000"/>
          <w:sz w:val="24"/>
          <w:szCs w:val="24"/>
        </w:rPr>
        <w:t>, are made in the best interests of the Community rather than in the best interest</w:t>
      </w:r>
      <w:r w:rsidR="00541203">
        <w:rPr>
          <w:rFonts w:asciiTheme="majorHAnsi" w:hAnsiTheme="majorHAnsi"/>
          <w:color w:val="000000"/>
          <w:sz w:val="24"/>
          <w:szCs w:val="24"/>
        </w:rPr>
        <w:t xml:space="preserve">s of the business of the </w:t>
      </w:r>
      <w:r w:rsidRPr="00350A20">
        <w:rPr>
          <w:rFonts w:asciiTheme="majorHAnsi" w:hAnsiTheme="majorHAnsi"/>
          <w:color w:val="000000"/>
          <w:sz w:val="24"/>
          <w:szCs w:val="24"/>
        </w:rPr>
        <w:t xml:space="preserve">TLD (which is the job of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separate and distinct from the job of </w:t>
      </w:r>
      <w:r w:rsidR="00437798">
        <w:rPr>
          <w:rFonts w:asciiTheme="majorHAnsi" w:hAnsiTheme="majorHAnsi"/>
          <w:color w:val="000000"/>
          <w:sz w:val="24"/>
          <w:szCs w:val="24"/>
        </w:rPr>
        <w:t>Sponsor</w:t>
      </w:r>
      <w:r w:rsidRPr="00350A20">
        <w:rPr>
          <w:rFonts w:asciiTheme="majorHAnsi" w:hAnsiTheme="majorHAnsi"/>
          <w:color w:val="000000"/>
          <w:sz w:val="24"/>
          <w:szCs w:val="24"/>
        </w:rPr>
        <w:t>). For example, o</w:t>
      </w:r>
      <w:r w:rsidR="00541203">
        <w:rPr>
          <w:rFonts w:asciiTheme="majorHAnsi" w:hAnsiTheme="majorHAnsi"/>
          <w:color w:val="000000"/>
          <w:sz w:val="24"/>
          <w:szCs w:val="24"/>
        </w:rPr>
        <w:t xml:space="preserve">ne policy of the </w:t>
      </w:r>
      <w:r w:rsidRPr="00350A20">
        <w:rPr>
          <w:rFonts w:asciiTheme="majorHAnsi" w:hAnsiTheme="majorHAnsi"/>
          <w:color w:val="000000"/>
          <w:sz w:val="24"/>
          <w:szCs w:val="24"/>
        </w:rPr>
        <w:t xml:space="preserve">TLD (as manifested in the </w:t>
      </w:r>
      <w:r w:rsidR="00437798">
        <w:rPr>
          <w:rFonts w:asciiTheme="majorHAnsi" w:hAnsiTheme="majorHAnsi"/>
          <w:color w:val="000000"/>
          <w:sz w:val="24"/>
          <w:szCs w:val="24"/>
        </w:rPr>
        <w:t>Sponsor</w:t>
      </w:r>
      <w:r w:rsidRPr="00350A20">
        <w:rPr>
          <w:rFonts w:asciiTheme="majorHAnsi" w:hAnsiTheme="majorHAnsi"/>
          <w:color w:val="000000"/>
          <w:sz w:val="24"/>
          <w:szCs w:val="24"/>
        </w:rPr>
        <w:t>/</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agreement) is that only Qualified Applicants may apply for a registration.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ensures that this requirement will be enforced.</w:t>
      </w:r>
    </w:p>
    <w:p w14:paraId="28175942" w14:textId="735852BE" w:rsidR="00350A20" w:rsidRPr="00350A20" w:rsidRDefault="00350A20" w:rsidP="00DD36ED">
      <w:pPr>
        <w:shd w:val="clear" w:color="auto" w:fill="FFFFFF"/>
        <w:spacing w:before="100" w:beforeAutospacing="1" w:after="100" w:afterAutospacing="1"/>
        <w:ind w:left="360"/>
        <w:rPr>
          <w:rFonts w:asciiTheme="majorHAnsi" w:hAnsiTheme="majorHAnsi"/>
          <w:color w:val="000000"/>
          <w:sz w:val="24"/>
          <w:szCs w:val="24"/>
        </w:rPr>
      </w:pPr>
      <w:r w:rsidRPr="00350A20">
        <w:rPr>
          <w:rFonts w:asciiTheme="majorHAnsi" w:hAnsiTheme="majorHAnsi"/>
          <w:color w:val="000000"/>
          <w:sz w:val="24"/>
          <w:szCs w:val="24"/>
        </w:rPr>
        <w:t xml:space="preserve">Furthermore,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is contractually obligated via the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w:t>
      </w:r>
      <w:r w:rsidR="00437798">
        <w:rPr>
          <w:rFonts w:asciiTheme="majorHAnsi" w:hAnsiTheme="majorHAnsi"/>
          <w:color w:val="000000"/>
          <w:sz w:val="24"/>
          <w:szCs w:val="24"/>
        </w:rPr>
        <w:t>Sponsor</w:t>
      </w:r>
      <w:r w:rsidR="00541203">
        <w:rPr>
          <w:rFonts w:asciiTheme="majorHAnsi" w:hAnsiTheme="majorHAnsi"/>
          <w:color w:val="000000"/>
          <w:sz w:val="24"/>
          <w:szCs w:val="24"/>
        </w:rPr>
        <w:t xml:space="preserve"> agreement to manage the </w:t>
      </w:r>
      <w:r w:rsidRPr="00350A20">
        <w:rPr>
          <w:rFonts w:asciiTheme="majorHAnsi" w:hAnsiTheme="majorHAnsi"/>
          <w:color w:val="000000"/>
          <w:sz w:val="24"/>
          <w:szCs w:val="24"/>
        </w:rPr>
        <w:t xml:space="preserve">TLD in conformance with the policies set forth in the Agreement, the Charter and as provided by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in its capacity as the policy delegate. </w:t>
      </w:r>
      <w:r w:rsidR="00437798">
        <w:rPr>
          <w:rFonts w:asciiTheme="majorHAnsi" w:hAnsiTheme="majorHAnsi"/>
          <w:color w:val="000000"/>
          <w:sz w:val="24"/>
          <w:szCs w:val="24"/>
        </w:rPr>
        <w:t>Sponsor</w:t>
      </w:r>
      <w:r w:rsidRPr="00350A20">
        <w:rPr>
          <w:rFonts w:asciiTheme="majorHAnsi" w:hAnsiTheme="majorHAnsi"/>
          <w:color w:val="000000"/>
          <w:sz w:val="24"/>
          <w:szCs w:val="24"/>
        </w:rPr>
        <w:t xml:space="preserve"> has several enforcement rights in the event of a breach on the part of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including up to obtaining injunctive relief to ensure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's compliance therewith. These obligations as placed upon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and </w:t>
      </w:r>
      <w:r w:rsidR="00437798">
        <w:rPr>
          <w:rFonts w:asciiTheme="majorHAnsi" w:hAnsiTheme="majorHAnsi"/>
          <w:color w:val="000000"/>
          <w:sz w:val="24"/>
          <w:szCs w:val="24"/>
        </w:rPr>
        <w:t>Sponsor</w:t>
      </w:r>
      <w:r w:rsidRPr="00350A20">
        <w:rPr>
          <w:rFonts w:asciiTheme="majorHAnsi" w:hAnsiTheme="majorHAnsi"/>
          <w:color w:val="000000"/>
          <w:sz w:val="24"/>
          <w:szCs w:val="24"/>
        </w:rPr>
        <w:t>'s ability to enforce same, further ensure operation in the interest of the stakeholders of the Community.</w:t>
      </w:r>
    </w:p>
    <w:p w14:paraId="22C80E19" w14:textId="5ED08BC7" w:rsidR="00350A20" w:rsidRPr="00DD36ED" w:rsidRDefault="00350A20" w:rsidP="00DD36ED">
      <w:pPr>
        <w:pStyle w:val="ListParagraph"/>
        <w:numPr>
          <w:ilvl w:val="6"/>
          <w:numId w:val="22"/>
        </w:numPr>
        <w:shd w:val="clear" w:color="auto" w:fill="FFFFFF"/>
        <w:tabs>
          <w:tab w:val="clear" w:pos="1440"/>
          <w:tab w:val="num" w:pos="720"/>
        </w:tabs>
        <w:spacing w:before="100" w:beforeAutospacing="1" w:after="100" w:afterAutospacing="1"/>
        <w:ind w:left="720" w:hanging="360"/>
        <w:jc w:val="both"/>
        <w:rPr>
          <w:rFonts w:asciiTheme="majorHAnsi" w:hAnsiTheme="majorHAnsi"/>
          <w:color w:val="000000"/>
          <w:sz w:val="24"/>
          <w:szCs w:val="24"/>
        </w:rPr>
      </w:pPr>
      <w:r w:rsidRPr="00DD36ED">
        <w:rPr>
          <w:rFonts w:asciiTheme="majorHAnsi" w:hAnsiTheme="majorHAnsi"/>
          <w:color w:val="000000"/>
          <w:sz w:val="24"/>
          <w:szCs w:val="24"/>
        </w:rPr>
        <w:t>Differentiation</w:t>
      </w:r>
    </w:p>
    <w:p w14:paraId="6FD195BE" w14:textId="464B7CD3" w:rsidR="00350A20" w:rsidRPr="00350A20" w:rsidRDefault="00350A20" w:rsidP="00DD36ED">
      <w:pPr>
        <w:shd w:val="clear" w:color="auto" w:fill="FFFFFF"/>
        <w:spacing w:before="100" w:beforeAutospacing="1" w:after="100" w:afterAutospacing="1"/>
        <w:ind w:left="360"/>
        <w:jc w:val="both"/>
        <w:rPr>
          <w:rFonts w:asciiTheme="majorHAnsi" w:hAnsiTheme="majorHAnsi"/>
          <w:color w:val="000000"/>
          <w:sz w:val="24"/>
          <w:szCs w:val="24"/>
        </w:rPr>
      </w:pPr>
      <w:r w:rsidRPr="00350A20">
        <w:rPr>
          <w:rFonts w:asciiTheme="majorHAnsi" w:hAnsiTheme="majorHAnsi"/>
          <w:color w:val="000000"/>
          <w:sz w:val="24"/>
          <w:szCs w:val="24"/>
        </w:rPr>
        <w:t>The string “jobs” is clearly differentiated from existing TLD’s. On a character level, no ot</w:t>
      </w:r>
      <w:r w:rsidR="00342B3B">
        <w:rPr>
          <w:rFonts w:asciiTheme="majorHAnsi" w:hAnsiTheme="majorHAnsi"/>
          <w:color w:val="000000"/>
          <w:sz w:val="24"/>
          <w:szCs w:val="24"/>
        </w:rPr>
        <w:t xml:space="preserve">her TLD is plural and no other </w:t>
      </w:r>
      <w:r w:rsidRPr="00350A20">
        <w:rPr>
          <w:rFonts w:asciiTheme="majorHAnsi" w:hAnsiTheme="majorHAnsi"/>
          <w:color w:val="000000"/>
          <w:sz w:val="24"/>
          <w:szCs w:val="24"/>
        </w:rPr>
        <w:t xml:space="preserve">TLD begins with the letter “j”. On a conceptual level, no current TLD serves the same purpose. Other TLD’s connote general business, commercial enterprise, non-profit organizations, educational organizations, museum organizations, cooperatives, airline industry enterprises, general information and individual countries. None of these TLD’s are aimed at the </w:t>
      </w:r>
      <w:r w:rsidR="000D0957">
        <w:rPr>
          <w:rFonts w:asciiTheme="majorHAnsi" w:hAnsiTheme="majorHAnsi"/>
          <w:color w:val="000000"/>
          <w:sz w:val="24"/>
          <w:szCs w:val="24"/>
        </w:rPr>
        <w:t>Community</w:t>
      </w:r>
      <w:r w:rsidRPr="00350A20">
        <w:rPr>
          <w:rFonts w:asciiTheme="majorHAnsi" w:hAnsiTheme="majorHAnsi"/>
          <w:color w:val="000000"/>
          <w:sz w:val="24"/>
          <w:szCs w:val="24"/>
        </w:rPr>
        <w:t>, and none are employment-specific.</w:t>
      </w:r>
    </w:p>
    <w:p w14:paraId="566A90DC" w14:textId="77777777" w:rsidR="00350A20" w:rsidRPr="00350A20" w:rsidRDefault="00350A20" w:rsidP="00DD36ED">
      <w:pPr>
        <w:shd w:val="clear" w:color="auto" w:fill="FFFFFF"/>
        <w:spacing w:before="100" w:beforeAutospacing="1" w:after="100" w:afterAutospacing="1"/>
        <w:ind w:left="360"/>
        <w:jc w:val="both"/>
        <w:rPr>
          <w:rFonts w:asciiTheme="majorHAnsi" w:hAnsiTheme="majorHAnsi"/>
          <w:color w:val="000000"/>
          <w:sz w:val="24"/>
          <w:szCs w:val="24"/>
        </w:rPr>
      </w:pPr>
      <w:r w:rsidRPr="00350A20">
        <w:rPr>
          <w:rFonts w:asciiTheme="majorHAnsi" w:hAnsiTheme="majorHAnsi"/>
          <w:color w:val="000000"/>
          <w:sz w:val="24"/>
          <w:szCs w:val="24"/>
        </w:rPr>
        <w:t>Furthermore, Community needs regarding marketing and other uses regarding “jobs” are not being met by current TLD’s at the second level. Either multiple levels of domains are required (e.g., third- and fourth-levels) or extended URL’s are necessary (domain.com/jobs; domain.biz/other/jobs; etc.). There is no consistency, which leads to inefficiencies both within the Community and through the Internet at large. Such inconsistency and convoluted nature of current URL fixes (e.g., domain.com/xxxxx/jobs, etc.) complicates the Community’s task of marketing their product (jobs). Such inconsistency confuses the general Internet community and is inefficient (e.g., bandwidth waste as job seekers must go through several entry pages until the employment page is reached).</w:t>
      </w:r>
    </w:p>
    <w:p w14:paraId="5144250F" w14:textId="61B14689" w:rsidR="00350A20" w:rsidRPr="00DD36ED" w:rsidRDefault="00AE28B3" w:rsidP="00DD36ED">
      <w:pPr>
        <w:pStyle w:val="ListParagraph"/>
        <w:numPr>
          <w:ilvl w:val="0"/>
          <w:numId w:val="63"/>
        </w:numPr>
        <w:shd w:val="clear" w:color="auto" w:fill="FFFFFF"/>
        <w:spacing w:before="100" w:beforeAutospacing="1" w:after="100" w:afterAutospacing="1"/>
        <w:ind w:left="360"/>
        <w:jc w:val="both"/>
        <w:rPr>
          <w:rFonts w:asciiTheme="majorHAnsi" w:hAnsiTheme="majorHAnsi"/>
          <w:color w:val="000000"/>
          <w:sz w:val="24"/>
          <w:szCs w:val="24"/>
          <w:u w:val="single"/>
        </w:rPr>
      </w:pPr>
      <w:r>
        <w:rPr>
          <w:rFonts w:asciiTheme="majorHAnsi" w:hAnsiTheme="majorHAnsi"/>
          <w:color w:val="000000"/>
          <w:sz w:val="24"/>
          <w:szCs w:val="24"/>
          <w:u w:val="single"/>
        </w:rPr>
        <w:t>TLD</w:t>
      </w:r>
      <w:r w:rsidR="00350A20" w:rsidRPr="00DD36ED">
        <w:rPr>
          <w:rFonts w:asciiTheme="majorHAnsi" w:hAnsiTheme="majorHAnsi"/>
          <w:color w:val="000000"/>
          <w:sz w:val="24"/>
          <w:szCs w:val="24"/>
          <w:u w:val="single"/>
        </w:rPr>
        <w:t xml:space="preserve"> noncompanyname Phased Allocation Program (“Phased Allocation Program</w:t>
      </w:r>
      <w:r w:rsidR="008013EB">
        <w:rPr>
          <w:rFonts w:asciiTheme="majorHAnsi" w:hAnsiTheme="majorHAnsi"/>
          <w:color w:val="000000"/>
          <w:sz w:val="24"/>
          <w:szCs w:val="24"/>
          <w:u w:val="single"/>
        </w:rPr>
        <w:t>”</w:t>
      </w:r>
      <w:r w:rsidR="00350A20" w:rsidRPr="00DD36ED">
        <w:rPr>
          <w:rFonts w:asciiTheme="majorHAnsi" w:hAnsiTheme="majorHAnsi"/>
          <w:color w:val="000000"/>
          <w:sz w:val="24"/>
          <w:szCs w:val="24"/>
          <w:u w:val="single"/>
        </w:rPr>
        <w:t>)</w:t>
      </w:r>
    </w:p>
    <w:p w14:paraId="3E4E81D2" w14:textId="6DD0FA8F" w:rsidR="00350A20" w:rsidRPr="00350A20" w:rsidRDefault="00350A20" w:rsidP="00DD36ED">
      <w:pPr>
        <w:shd w:val="clear" w:color="auto" w:fill="FFFFFF"/>
        <w:spacing w:before="100" w:beforeAutospacing="1" w:after="100" w:afterAutospacing="1"/>
        <w:rPr>
          <w:rFonts w:asciiTheme="majorHAnsi" w:hAnsiTheme="majorHAnsi"/>
          <w:color w:val="000000"/>
          <w:sz w:val="24"/>
          <w:szCs w:val="24"/>
        </w:rPr>
      </w:pPr>
      <w:r w:rsidRPr="00350A20">
        <w:rPr>
          <w:rFonts w:asciiTheme="majorHAnsi" w:hAnsiTheme="majorHAnsi"/>
          <w:color w:val="000000"/>
          <w:sz w:val="24"/>
          <w:szCs w:val="24"/>
        </w:rPr>
        <w:t xml:space="preserve">The domain names included within the scope, referred to by </w:t>
      </w:r>
      <w:r w:rsidR="00437798">
        <w:rPr>
          <w:rFonts w:asciiTheme="majorHAnsi" w:hAnsiTheme="majorHAnsi"/>
          <w:color w:val="000000"/>
          <w:sz w:val="24"/>
          <w:szCs w:val="24"/>
        </w:rPr>
        <w:t>Registry Operator</w:t>
      </w:r>
      <w:r w:rsidRPr="00350A20">
        <w:rPr>
          <w:rFonts w:asciiTheme="majorHAnsi" w:hAnsiTheme="majorHAnsi"/>
          <w:color w:val="000000"/>
          <w:sz w:val="24"/>
          <w:szCs w:val="24"/>
        </w:rPr>
        <w:t xml:space="preserve"> in its Registry Services Evaluation Process (RSEP) as the Phased Allocation Program, shall be limited to non-companyname .</w:t>
      </w:r>
      <w:r w:rsidR="00541203">
        <w:rPr>
          <w:rFonts w:asciiTheme="majorHAnsi" w:hAnsiTheme="majorHAnsi"/>
          <w:color w:val="000000"/>
          <w:sz w:val="24"/>
          <w:szCs w:val="24"/>
        </w:rPr>
        <w:t>TLD</w:t>
      </w:r>
      <w:r w:rsidRPr="00350A20">
        <w:rPr>
          <w:rFonts w:asciiTheme="majorHAnsi" w:hAnsiTheme="majorHAnsi"/>
          <w:color w:val="000000"/>
          <w:sz w:val="24"/>
          <w:szCs w:val="24"/>
        </w:rPr>
        <w:t xml:space="preserve"> domain names, not including all second-level country names set forth on the ISO-3166 list as referenced in Appendix 6 to this Agreement.</w:t>
      </w:r>
    </w:p>
    <w:p w14:paraId="64D7392B" w14:textId="77777777" w:rsidR="00350A20" w:rsidRDefault="00350A20" w:rsidP="00DD36ED">
      <w:pPr>
        <w:shd w:val="clear" w:color="auto" w:fill="FFFFFF"/>
        <w:spacing w:before="100" w:beforeAutospacing="1" w:after="100" w:afterAutospacing="1"/>
        <w:rPr>
          <w:rFonts w:asciiTheme="majorHAnsi" w:hAnsiTheme="majorHAnsi"/>
          <w:color w:val="000000"/>
          <w:sz w:val="24"/>
          <w:szCs w:val="24"/>
        </w:rPr>
      </w:pPr>
      <w:r w:rsidRPr="00350A20">
        <w:rPr>
          <w:rFonts w:asciiTheme="majorHAnsi" w:hAnsiTheme="majorHAnsi"/>
          <w:color w:val="000000"/>
          <w:sz w:val="24"/>
          <w:szCs w:val="24"/>
        </w:rPr>
        <w:t>Pursuant to the Phased Allocation Program, Registry Operator may elect to allocate the domain names via the following processes: 1) Request for Proposals (RFP) to invite interested parties to propose specific plans for registration, use and promotion of domains that are not their company name; 2) By auction that offers domains not allocated through the RFP process; and 3) A first-come, first-served real-time release of any domains not registered through the RFP or auction processes. Registry Operator reserves the right to not allocate any of such names.</w:t>
      </w:r>
    </w:p>
    <w:p w14:paraId="35E902B9" w14:textId="29EBD574" w:rsidR="00C246FA" w:rsidRPr="00350A20" w:rsidRDefault="00C246FA" w:rsidP="00DD36ED">
      <w:pPr>
        <w:shd w:val="clear" w:color="auto" w:fill="FFFFFF"/>
        <w:spacing w:before="100" w:beforeAutospacing="1" w:after="100" w:afterAutospacing="1"/>
        <w:rPr>
          <w:rFonts w:asciiTheme="majorHAnsi" w:hAnsiTheme="majorHAnsi"/>
          <w:color w:val="000000"/>
          <w:sz w:val="24"/>
          <w:szCs w:val="24"/>
        </w:rPr>
      </w:pPr>
      <w:r>
        <w:rPr>
          <w:rFonts w:asciiTheme="majorHAnsi" w:hAnsiTheme="majorHAnsi"/>
          <w:color w:val="000000"/>
          <w:sz w:val="24"/>
          <w:szCs w:val="24"/>
        </w:rPr>
        <w:t xml:space="preserve">For the avoidance of doubt, </w:t>
      </w:r>
      <w:r w:rsidR="00C66085">
        <w:rPr>
          <w:rFonts w:asciiTheme="majorHAnsi" w:hAnsiTheme="majorHAnsi"/>
          <w:color w:val="000000"/>
          <w:sz w:val="24"/>
          <w:szCs w:val="24"/>
        </w:rPr>
        <w:t xml:space="preserve">and in accordance with the </w:t>
      </w:r>
      <w:r w:rsidR="008025BE">
        <w:rPr>
          <w:rFonts w:asciiTheme="majorHAnsi" w:hAnsiTheme="majorHAnsi"/>
          <w:color w:val="000000"/>
          <w:sz w:val="24"/>
          <w:szCs w:val="24"/>
        </w:rPr>
        <w:t xml:space="preserve">terms of the </w:t>
      </w:r>
      <w:r w:rsidR="00C66085">
        <w:rPr>
          <w:rFonts w:asciiTheme="majorHAnsi" w:hAnsiTheme="majorHAnsi"/>
          <w:color w:val="000000"/>
          <w:sz w:val="24"/>
          <w:szCs w:val="24"/>
        </w:rPr>
        <w:t xml:space="preserve">Settlement Agreement, </w:t>
      </w:r>
      <w:r w:rsidRPr="00C246FA">
        <w:rPr>
          <w:rFonts w:asciiTheme="majorHAnsi" w:hAnsiTheme="majorHAnsi"/>
          <w:color w:val="000000"/>
          <w:sz w:val="24"/>
          <w:szCs w:val="24"/>
        </w:rPr>
        <w:t>ICANN will not object to, or claim violation of this Agreement due to Registry Operator proceeding with the allocation of noncompanyname.TLD domain names under th</w:t>
      </w:r>
      <w:r>
        <w:rPr>
          <w:rFonts w:asciiTheme="majorHAnsi" w:hAnsiTheme="majorHAnsi"/>
          <w:color w:val="000000"/>
          <w:sz w:val="24"/>
          <w:szCs w:val="24"/>
        </w:rPr>
        <w:t>is</w:t>
      </w:r>
      <w:r w:rsidRPr="00C246FA">
        <w:rPr>
          <w:rFonts w:asciiTheme="majorHAnsi" w:hAnsiTheme="majorHAnsi"/>
          <w:color w:val="000000"/>
          <w:sz w:val="24"/>
          <w:szCs w:val="24"/>
        </w:rPr>
        <w:t xml:space="preserve"> Phased Allocation Program, provided that such allocation is otherwise in compliance with the terms of this Agreement, the TLD's Charter and policies approved by the Sponsor pursuant to its role in connection with this Agreement and the TLD.</w:t>
      </w:r>
    </w:p>
    <w:p w14:paraId="2FB90555" w14:textId="77777777" w:rsidR="00350A20" w:rsidRPr="00350A20" w:rsidRDefault="00350A20" w:rsidP="00350A20">
      <w:pPr>
        <w:shd w:val="clear" w:color="auto" w:fill="FFFFFF"/>
        <w:spacing w:before="100" w:beforeAutospacing="1" w:after="100" w:afterAutospacing="1"/>
        <w:jc w:val="both"/>
        <w:rPr>
          <w:rFonts w:asciiTheme="majorHAnsi" w:hAnsiTheme="majorHAnsi"/>
          <w:color w:val="000000"/>
          <w:sz w:val="24"/>
          <w:szCs w:val="24"/>
        </w:rPr>
      </w:pPr>
    </w:p>
    <w:p w14:paraId="0FFA8A85" w14:textId="77777777" w:rsidR="00350A20" w:rsidRPr="00DD36ED" w:rsidRDefault="00350A20" w:rsidP="00DD36ED">
      <w:pPr>
        <w:shd w:val="clear" w:color="auto" w:fill="FFFFFF"/>
        <w:spacing w:before="100" w:beforeAutospacing="1" w:after="100" w:afterAutospacing="1"/>
        <w:jc w:val="both"/>
        <w:rPr>
          <w:rFonts w:asciiTheme="majorHAnsi" w:hAnsiTheme="majorHAnsi"/>
          <w:color w:val="000000"/>
          <w:sz w:val="24"/>
          <w:szCs w:val="24"/>
        </w:rPr>
      </w:pPr>
    </w:p>
    <w:p w14:paraId="32A7021D" w14:textId="0190AA00" w:rsidR="0070797D" w:rsidRDefault="0070797D">
      <w:pPr>
        <w:autoSpaceDE/>
        <w:autoSpaceDN/>
        <w:adjustRightInd/>
        <w:spacing w:after="160" w:line="259" w:lineRule="auto"/>
        <w:rPr>
          <w:rFonts w:asciiTheme="majorHAnsi" w:hAnsiTheme="majorHAnsi"/>
        </w:rPr>
      </w:pPr>
      <w:r>
        <w:rPr>
          <w:rFonts w:asciiTheme="majorHAnsi" w:hAnsiTheme="majorHAnsi"/>
        </w:rPr>
        <w:br w:type="page"/>
      </w:r>
    </w:p>
    <w:p w14:paraId="25D66C56" w14:textId="2E06EAC6" w:rsidR="00B04FA7" w:rsidRDefault="0070797D" w:rsidP="00DD36ED">
      <w:pPr>
        <w:pStyle w:val="BlockText"/>
        <w:jc w:val="center"/>
        <w:rPr>
          <w:rFonts w:asciiTheme="majorHAnsi" w:hAnsiTheme="majorHAnsi"/>
          <w:b/>
          <w:sz w:val="24"/>
          <w:szCs w:val="24"/>
        </w:rPr>
      </w:pPr>
      <w:r w:rsidRPr="00DD36ED">
        <w:rPr>
          <w:rFonts w:asciiTheme="majorHAnsi" w:hAnsiTheme="majorHAnsi"/>
          <w:b/>
          <w:sz w:val="24"/>
          <w:szCs w:val="24"/>
        </w:rPr>
        <w:t>ANNEX I to Specification 12</w:t>
      </w:r>
    </w:p>
    <w:p w14:paraId="5C47AC12" w14:textId="77777777" w:rsidR="0070797D" w:rsidRPr="00C668AA" w:rsidRDefault="0070797D" w:rsidP="0070797D">
      <w:pPr>
        <w:shd w:val="clear" w:color="auto" w:fill="FFFFFF"/>
        <w:spacing w:before="100" w:beforeAutospacing="1" w:after="100" w:afterAutospacing="1"/>
        <w:jc w:val="center"/>
        <w:rPr>
          <w:rFonts w:asciiTheme="majorHAnsi" w:hAnsiTheme="majorHAnsi"/>
          <w:color w:val="000000"/>
          <w:sz w:val="24"/>
          <w:szCs w:val="24"/>
        </w:rPr>
      </w:pPr>
      <w:r w:rsidRPr="00C668AA">
        <w:rPr>
          <w:rFonts w:asciiTheme="majorHAnsi" w:hAnsiTheme="majorHAnsi"/>
          <w:b/>
          <w:bCs/>
          <w:color w:val="000000"/>
          <w:sz w:val="24"/>
          <w:szCs w:val="24"/>
        </w:rPr>
        <w:t>SHRM Code of Ethical </w:t>
      </w:r>
      <w:r w:rsidRPr="00C668AA">
        <w:rPr>
          <w:rFonts w:asciiTheme="majorHAnsi" w:hAnsiTheme="majorHAnsi"/>
          <w:b/>
          <w:bCs/>
          <w:color w:val="000000"/>
          <w:sz w:val="24"/>
          <w:szCs w:val="24"/>
        </w:rPr>
        <w:br/>
        <w:t>and Professional Standards </w:t>
      </w:r>
      <w:r w:rsidRPr="00C668AA">
        <w:rPr>
          <w:rFonts w:asciiTheme="majorHAnsi" w:hAnsiTheme="majorHAnsi"/>
          <w:b/>
          <w:bCs/>
          <w:color w:val="000000"/>
          <w:sz w:val="24"/>
          <w:szCs w:val="24"/>
        </w:rPr>
        <w:br/>
        <w:t>in Human Resource Management</w:t>
      </w:r>
    </w:p>
    <w:p w14:paraId="44A11843" w14:textId="77777777" w:rsidR="0070797D" w:rsidRPr="00C668AA" w:rsidRDefault="0070797D" w:rsidP="0070797D">
      <w:pPr>
        <w:shd w:val="clear" w:color="auto" w:fill="FFFFFF"/>
        <w:spacing w:before="100" w:beforeAutospacing="1" w:after="100" w:afterAutospacing="1"/>
        <w:jc w:val="center"/>
        <w:rPr>
          <w:rFonts w:asciiTheme="majorHAnsi" w:hAnsiTheme="majorHAnsi"/>
          <w:color w:val="000000"/>
          <w:sz w:val="24"/>
          <w:szCs w:val="24"/>
        </w:rPr>
      </w:pPr>
      <w:r w:rsidRPr="00C668AA">
        <w:rPr>
          <w:rFonts w:asciiTheme="majorHAnsi" w:hAnsiTheme="majorHAnsi"/>
          <w:b/>
          <w:bCs/>
          <w:color w:val="000000"/>
          <w:sz w:val="24"/>
          <w:szCs w:val="24"/>
        </w:rPr>
        <w:t>Society for Human Resource Management</w:t>
      </w:r>
      <w:r w:rsidRPr="00C668AA">
        <w:rPr>
          <w:rFonts w:asciiTheme="majorHAnsi" w:hAnsiTheme="majorHAnsi"/>
          <w:b/>
          <w:bCs/>
          <w:color w:val="000000"/>
          <w:sz w:val="24"/>
          <w:szCs w:val="24"/>
        </w:rPr>
        <w:br/>
        <w:t>CODE PROVISIONS</w:t>
      </w:r>
    </w:p>
    <w:p w14:paraId="732CA77E" w14:textId="77777777" w:rsidR="0070797D" w:rsidRPr="00C668AA" w:rsidRDefault="0070797D" w:rsidP="0070797D">
      <w:pPr>
        <w:shd w:val="clear" w:color="auto" w:fill="FFFFFF"/>
        <w:spacing w:before="100" w:beforeAutospacing="1" w:after="100" w:afterAutospacing="1"/>
        <w:jc w:val="center"/>
        <w:rPr>
          <w:rFonts w:asciiTheme="majorHAnsi" w:hAnsiTheme="majorHAnsi"/>
          <w:color w:val="000000"/>
          <w:sz w:val="24"/>
          <w:szCs w:val="24"/>
        </w:rPr>
      </w:pPr>
      <w:r w:rsidRPr="00C668AA">
        <w:rPr>
          <w:rFonts w:asciiTheme="majorHAnsi" w:hAnsiTheme="majorHAnsi"/>
          <w:color w:val="000000"/>
          <w:sz w:val="24"/>
          <w:szCs w:val="24"/>
        </w:rPr>
        <w:t>*********************************************************************************</w:t>
      </w:r>
    </w:p>
    <w:p w14:paraId="13226EDC" w14:textId="77777777" w:rsidR="0070797D" w:rsidRPr="00DD36ED" w:rsidRDefault="0070797D" w:rsidP="0070797D">
      <w:pPr>
        <w:shd w:val="clear" w:color="auto" w:fill="FFFFFF"/>
        <w:spacing w:before="100" w:beforeAutospacing="1" w:after="100" w:afterAutospacing="1"/>
        <w:jc w:val="center"/>
        <w:rPr>
          <w:rFonts w:asciiTheme="majorHAnsi" w:hAnsiTheme="majorHAnsi"/>
          <w:color w:val="000000"/>
          <w:sz w:val="20"/>
        </w:rPr>
      </w:pPr>
      <w:r w:rsidRPr="00DD36ED">
        <w:rPr>
          <w:rFonts w:asciiTheme="majorHAnsi" w:hAnsiTheme="majorHAnsi"/>
          <w:b/>
          <w:bCs/>
          <w:color w:val="000000"/>
          <w:sz w:val="20"/>
        </w:rPr>
        <w:t>PROFESSIONAL RESPONSIBILITY</w:t>
      </w:r>
    </w:p>
    <w:p w14:paraId="2B03988F"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Core Principle</w:t>
      </w:r>
    </w:p>
    <w:p w14:paraId="440066FD"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color w:val="000000"/>
          <w:sz w:val="20"/>
        </w:rPr>
        <w:t>As HR professionals, we are responsible for adding value to the organizations we serve and contributing to the ethical success of those organizations. We accept professional responsibility for our individual decisions and actions. We are also advocates for the profession by engaging in activities that enhance its credibility and value.</w:t>
      </w:r>
    </w:p>
    <w:p w14:paraId="5E7BC4DC"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Intent</w:t>
      </w:r>
    </w:p>
    <w:p w14:paraId="4D3C1AAA" w14:textId="77777777" w:rsidR="0070797D" w:rsidRPr="00DD36ED" w:rsidRDefault="0070797D" w:rsidP="00DD36ED">
      <w:pPr>
        <w:numPr>
          <w:ilvl w:val="0"/>
          <w:numId w:val="53"/>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To build respect, credibility and strategic importance for the HR profession within our organizations, the business community, and the communities in which we work.</w:t>
      </w:r>
    </w:p>
    <w:p w14:paraId="15D7D76F" w14:textId="77777777" w:rsidR="0070797D" w:rsidRPr="00DD36ED" w:rsidRDefault="0070797D" w:rsidP="00DD36ED">
      <w:pPr>
        <w:numPr>
          <w:ilvl w:val="0"/>
          <w:numId w:val="53"/>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To assist the organizations we serve in achieving their objectives and goals.</w:t>
      </w:r>
    </w:p>
    <w:p w14:paraId="1470717A" w14:textId="77777777" w:rsidR="0070797D" w:rsidRPr="00DD36ED" w:rsidRDefault="0070797D" w:rsidP="00DD36ED">
      <w:pPr>
        <w:numPr>
          <w:ilvl w:val="0"/>
          <w:numId w:val="53"/>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To inform and educate current and future practitioners, the organizations we serve, and the general public about principles and practices that help the profession.</w:t>
      </w:r>
    </w:p>
    <w:p w14:paraId="38BE18FB" w14:textId="77777777" w:rsidR="0070797D" w:rsidRPr="00DD36ED" w:rsidRDefault="0070797D" w:rsidP="00DD36ED">
      <w:pPr>
        <w:numPr>
          <w:ilvl w:val="0"/>
          <w:numId w:val="53"/>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To positively influence workplace and recruitment practices.</w:t>
      </w:r>
    </w:p>
    <w:p w14:paraId="6FD12FD8" w14:textId="77777777" w:rsidR="0070797D" w:rsidRPr="00DD36ED" w:rsidRDefault="0070797D" w:rsidP="00DD36ED">
      <w:pPr>
        <w:numPr>
          <w:ilvl w:val="0"/>
          <w:numId w:val="53"/>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To encourage professional decision-making and responsibility.</w:t>
      </w:r>
    </w:p>
    <w:p w14:paraId="4725696E" w14:textId="77777777" w:rsidR="0070797D" w:rsidRPr="00DD36ED" w:rsidRDefault="0070797D" w:rsidP="00DD36ED">
      <w:pPr>
        <w:numPr>
          <w:ilvl w:val="0"/>
          <w:numId w:val="53"/>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To encourage social responsibility.</w:t>
      </w:r>
    </w:p>
    <w:p w14:paraId="014A7376"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Guidelines</w:t>
      </w:r>
    </w:p>
    <w:p w14:paraId="203C28D2" w14:textId="77777777" w:rsidR="0070797D" w:rsidRPr="00DD36ED" w:rsidRDefault="0070797D" w:rsidP="00DD36ED">
      <w:pPr>
        <w:numPr>
          <w:ilvl w:val="0"/>
          <w:numId w:val="54"/>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Adhere to the highest standards of ethical and professional behavior.</w:t>
      </w:r>
    </w:p>
    <w:p w14:paraId="3EF6C78C" w14:textId="77777777" w:rsidR="0070797D" w:rsidRPr="00DD36ED" w:rsidRDefault="0070797D" w:rsidP="00DD36ED">
      <w:pPr>
        <w:numPr>
          <w:ilvl w:val="0"/>
          <w:numId w:val="54"/>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Measure the effectiveness of HR in contributing to or achieving organizational goals.</w:t>
      </w:r>
    </w:p>
    <w:p w14:paraId="1C52213D" w14:textId="77777777" w:rsidR="0070797D" w:rsidRPr="00DD36ED" w:rsidRDefault="0070797D" w:rsidP="00DD36ED">
      <w:pPr>
        <w:numPr>
          <w:ilvl w:val="0"/>
          <w:numId w:val="54"/>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Comply with the law.</w:t>
      </w:r>
    </w:p>
    <w:p w14:paraId="15D1D503" w14:textId="77777777" w:rsidR="0070797D" w:rsidRPr="00DD36ED" w:rsidRDefault="0070797D" w:rsidP="00DD36ED">
      <w:pPr>
        <w:numPr>
          <w:ilvl w:val="0"/>
          <w:numId w:val="54"/>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Work consistent with the values of the profession.</w:t>
      </w:r>
    </w:p>
    <w:p w14:paraId="2DE5A23E" w14:textId="77777777" w:rsidR="0070797D" w:rsidRPr="00DD36ED" w:rsidRDefault="0070797D" w:rsidP="00DD36ED">
      <w:pPr>
        <w:numPr>
          <w:ilvl w:val="0"/>
          <w:numId w:val="54"/>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Strive to achieve the highest levels of service, performance and social responsibility.</w:t>
      </w:r>
    </w:p>
    <w:p w14:paraId="5D8DE94E" w14:textId="77777777" w:rsidR="0070797D" w:rsidRPr="00DD36ED" w:rsidRDefault="0070797D" w:rsidP="00DD36ED">
      <w:pPr>
        <w:numPr>
          <w:ilvl w:val="0"/>
          <w:numId w:val="54"/>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Advocate for the appropriate use and appreciation of human beings as employees.</w:t>
      </w:r>
    </w:p>
    <w:p w14:paraId="283C4BCD" w14:textId="77777777" w:rsidR="0070797D" w:rsidRPr="00DD36ED" w:rsidRDefault="0070797D" w:rsidP="00DD36ED">
      <w:pPr>
        <w:numPr>
          <w:ilvl w:val="0"/>
          <w:numId w:val="54"/>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Advocate openly and within the established forums for debate in order to influence decision-making and results.</w:t>
      </w:r>
    </w:p>
    <w:p w14:paraId="2C34B19E" w14:textId="77777777" w:rsidR="0070797D" w:rsidRPr="00DD36ED" w:rsidRDefault="0070797D" w:rsidP="0070797D">
      <w:pPr>
        <w:shd w:val="clear" w:color="auto" w:fill="FFFFFF"/>
        <w:spacing w:before="100" w:beforeAutospacing="1" w:after="100" w:afterAutospacing="1"/>
        <w:jc w:val="center"/>
        <w:rPr>
          <w:rFonts w:asciiTheme="majorHAnsi" w:hAnsiTheme="majorHAnsi"/>
          <w:color w:val="000000"/>
          <w:sz w:val="20"/>
        </w:rPr>
      </w:pPr>
      <w:r w:rsidRPr="00DD36ED">
        <w:rPr>
          <w:rFonts w:asciiTheme="majorHAnsi" w:hAnsiTheme="majorHAnsi"/>
          <w:b/>
          <w:bCs/>
          <w:color w:val="000000"/>
          <w:sz w:val="20"/>
        </w:rPr>
        <w:t>PROFESSIONAL DEVELOPMENT</w:t>
      </w:r>
    </w:p>
    <w:p w14:paraId="7C8ED270"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Core Principle</w:t>
      </w:r>
    </w:p>
    <w:p w14:paraId="0E2BFCF0"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color w:val="000000"/>
          <w:sz w:val="20"/>
        </w:rPr>
        <w:t>As professionals we must strive to meet the highest standards of competence and commit to strengthen our competencies on a continuous basis.</w:t>
      </w:r>
    </w:p>
    <w:p w14:paraId="48934C8B"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Intent</w:t>
      </w:r>
    </w:p>
    <w:p w14:paraId="55EC43AA" w14:textId="77777777" w:rsidR="0070797D" w:rsidRPr="00DD36ED" w:rsidRDefault="0070797D" w:rsidP="00DD36ED">
      <w:pPr>
        <w:numPr>
          <w:ilvl w:val="0"/>
          <w:numId w:val="55"/>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To expand our knowledge of human resource management to further our understanding of how our organizations function.</w:t>
      </w:r>
    </w:p>
    <w:p w14:paraId="63ECC26C" w14:textId="77777777" w:rsidR="0070797D" w:rsidRPr="00DD36ED" w:rsidRDefault="0070797D" w:rsidP="00DD36ED">
      <w:pPr>
        <w:numPr>
          <w:ilvl w:val="0"/>
          <w:numId w:val="55"/>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To advance our understanding of how organizations work ("the business of the business").</w:t>
      </w:r>
    </w:p>
    <w:p w14:paraId="0CEB9822"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Guidelines</w:t>
      </w:r>
    </w:p>
    <w:p w14:paraId="4537FD3C" w14:textId="77777777" w:rsidR="0070797D" w:rsidRPr="00DD36ED" w:rsidRDefault="0070797D" w:rsidP="00DD36ED">
      <w:pPr>
        <w:numPr>
          <w:ilvl w:val="0"/>
          <w:numId w:val="56"/>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Pursue formal academic opportunities.</w:t>
      </w:r>
    </w:p>
    <w:p w14:paraId="0FFAB912" w14:textId="77777777" w:rsidR="0070797D" w:rsidRPr="00DD36ED" w:rsidRDefault="0070797D" w:rsidP="00DD36ED">
      <w:pPr>
        <w:numPr>
          <w:ilvl w:val="0"/>
          <w:numId w:val="56"/>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Commit to continuous learning, skills development and application of new knowledge related to both human resource management and the organizations we serve.</w:t>
      </w:r>
    </w:p>
    <w:p w14:paraId="209AABF3" w14:textId="77777777" w:rsidR="0070797D" w:rsidRPr="00DD36ED" w:rsidRDefault="0070797D" w:rsidP="00DD36ED">
      <w:pPr>
        <w:numPr>
          <w:ilvl w:val="0"/>
          <w:numId w:val="56"/>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Contribute to the body of knowledge, the evolution of the profession and the growth of individuals through teaching, research and dissemination of knowledge.</w:t>
      </w:r>
    </w:p>
    <w:p w14:paraId="68C35CE5" w14:textId="77777777" w:rsidR="0070797D" w:rsidRPr="00DD36ED" w:rsidRDefault="0070797D" w:rsidP="00DD36ED">
      <w:pPr>
        <w:numPr>
          <w:ilvl w:val="0"/>
          <w:numId w:val="56"/>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Pursue certification such as CCP, CEBS, PHR, SPHR, etc. where available, or comparable measures of competencies and knowledge.</w:t>
      </w:r>
    </w:p>
    <w:p w14:paraId="29CFB24E" w14:textId="77777777" w:rsidR="0070797D" w:rsidRPr="00DD36ED" w:rsidRDefault="0070797D" w:rsidP="0070797D">
      <w:pPr>
        <w:shd w:val="clear" w:color="auto" w:fill="FFFFFF"/>
        <w:spacing w:before="100" w:beforeAutospacing="1" w:after="100" w:afterAutospacing="1"/>
        <w:jc w:val="center"/>
        <w:rPr>
          <w:rFonts w:asciiTheme="majorHAnsi" w:hAnsiTheme="majorHAnsi"/>
          <w:color w:val="000000"/>
          <w:sz w:val="20"/>
        </w:rPr>
      </w:pPr>
      <w:r w:rsidRPr="00DD36ED">
        <w:rPr>
          <w:rFonts w:asciiTheme="majorHAnsi" w:hAnsiTheme="majorHAnsi"/>
          <w:b/>
          <w:bCs/>
          <w:color w:val="000000"/>
          <w:sz w:val="20"/>
        </w:rPr>
        <w:t>ETHICAL LEADERSHIP</w:t>
      </w:r>
    </w:p>
    <w:p w14:paraId="1FF83081"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Core Principle</w:t>
      </w:r>
    </w:p>
    <w:p w14:paraId="0F699A5C"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color w:val="000000"/>
          <w:sz w:val="20"/>
        </w:rPr>
        <w:t>HR professionals are expected to exhibit individual leadership as a role model for maintaining the highest standards of ethical conduct.</w:t>
      </w:r>
    </w:p>
    <w:p w14:paraId="61537890"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Intent</w:t>
      </w:r>
    </w:p>
    <w:p w14:paraId="5A450E8B" w14:textId="77777777" w:rsidR="0070797D" w:rsidRPr="00DD36ED" w:rsidRDefault="0070797D" w:rsidP="00DD36ED">
      <w:pPr>
        <w:numPr>
          <w:ilvl w:val="0"/>
          <w:numId w:val="57"/>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To set the standard and be an example for others.</w:t>
      </w:r>
    </w:p>
    <w:p w14:paraId="264BC95B" w14:textId="77777777" w:rsidR="0070797D" w:rsidRPr="00DD36ED" w:rsidRDefault="0070797D" w:rsidP="00DD36ED">
      <w:pPr>
        <w:numPr>
          <w:ilvl w:val="0"/>
          <w:numId w:val="57"/>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To earn individual respect and increase our credibility with those we serve.</w:t>
      </w:r>
    </w:p>
    <w:p w14:paraId="44788040"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Guidelines</w:t>
      </w:r>
    </w:p>
    <w:p w14:paraId="5DDCE912" w14:textId="77777777" w:rsidR="0070797D" w:rsidRPr="00DD36ED" w:rsidRDefault="0070797D" w:rsidP="00DD36ED">
      <w:pPr>
        <w:numPr>
          <w:ilvl w:val="0"/>
          <w:numId w:val="58"/>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Be ethical; act ethically in every professional interaction.</w:t>
      </w:r>
    </w:p>
    <w:p w14:paraId="7EE63EDD" w14:textId="77777777" w:rsidR="0070797D" w:rsidRPr="00DD36ED" w:rsidRDefault="0070797D" w:rsidP="00DD36ED">
      <w:pPr>
        <w:numPr>
          <w:ilvl w:val="0"/>
          <w:numId w:val="58"/>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Question pending individual and group actions when necessary to ensure that decisions are ethical and are implemented in an ethical manner.</w:t>
      </w:r>
    </w:p>
    <w:p w14:paraId="620690A1" w14:textId="77777777" w:rsidR="0070797D" w:rsidRPr="00DD36ED" w:rsidRDefault="0070797D" w:rsidP="00DD36ED">
      <w:pPr>
        <w:numPr>
          <w:ilvl w:val="0"/>
          <w:numId w:val="58"/>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Seek expert guidance if ever in doubt about the ethical propriety of a situation.</w:t>
      </w:r>
    </w:p>
    <w:p w14:paraId="30E76381" w14:textId="77777777" w:rsidR="0070797D" w:rsidRPr="00DD36ED" w:rsidRDefault="0070797D" w:rsidP="00DD36ED">
      <w:pPr>
        <w:numPr>
          <w:ilvl w:val="0"/>
          <w:numId w:val="58"/>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Through teaching and mentoring, champion the development of others as ethical leaders in the profession and in organizations.</w:t>
      </w:r>
    </w:p>
    <w:p w14:paraId="37E11EBC" w14:textId="77777777" w:rsidR="0070797D" w:rsidRPr="00DD36ED" w:rsidRDefault="0070797D" w:rsidP="0070797D">
      <w:pPr>
        <w:shd w:val="clear" w:color="auto" w:fill="FFFFFF"/>
        <w:spacing w:before="100" w:beforeAutospacing="1" w:after="100" w:afterAutospacing="1"/>
        <w:jc w:val="center"/>
        <w:rPr>
          <w:rFonts w:asciiTheme="majorHAnsi" w:hAnsiTheme="majorHAnsi"/>
          <w:color w:val="000000"/>
          <w:sz w:val="20"/>
        </w:rPr>
      </w:pPr>
      <w:r w:rsidRPr="00DD36ED">
        <w:rPr>
          <w:rFonts w:asciiTheme="majorHAnsi" w:hAnsiTheme="majorHAnsi"/>
          <w:b/>
          <w:bCs/>
          <w:color w:val="000000"/>
          <w:sz w:val="20"/>
        </w:rPr>
        <w:t>FAIRNESS AND JUSTICE</w:t>
      </w:r>
    </w:p>
    <w:p w14:paraId="5264E817"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Core Principle</w:t>
      </w:r>
    </w:p>
    <w:p w14:paraId="04289360"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color w:val="000000"/>
          <w:sz w:val="20"/>
        </w:rPr>
        <w:t>As human resource professionals, we are ethically responsible for promoting and fostering fairness and justice for all employees and their organizations.</w:t>
      </w:r>
    </w:p>
    <w:p w14:paraId="23AA7543"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Intent</w:t>
      </w:r>
    </w:p>
    <w:p w14:paraId="5D614555"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color w:val="000000"/>
          <w:sz w:val="20"/>
        </w:rPr>
        <w:t>To create and sustain an environment that encourages all individuals and the organization to reach their fullest potential in a positive and productive manner.</w:t>
      </w:r>
    </w:p>
    <w:p w14:paraId="77ADBE58"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Guidelines</w:t>
      </w:r>
    </w:p>
    <w:p w14:paraId="5F6C2875" w14:textId="77777777" w:rsidR="0070797D" w:rsidRPr="00DD36ED" w:rsidRDefault="0070797D" w:rsidP="00DD36ED">
      <w:pPr>
        <w:numPr>
          <w:ilvl w:val="0"/>
          <w:numId w:val="59"/>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Respect the uniqueness and intrinsic worth of every individual.</w:t>
      </w:r>
    </w:p>
    <w:p w14:paraId="5358FF52" w14:textId="77777777" w:rsidR="0070797D" w:rsidRPr="00DD36ED" w:rsidRDefault="0070797D" w:rsidP="00DD36ED">
      <w:pPr>
        <w:numPr>
          <w:ilvl w:val="0"/>
          <w:numId w:val="59"/>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Treat people with dignity, respect and compassion to foster a trusting work environment free of harassment, intimidation, and unlawful discrimination.</w:t>
      </w:r>
    </w:p>
    <w:p w14:paraId="1847DF6F" w14:textId="77777777" w:rsidR="0070797D" w:rsidRPr="00DD36ED" w:rsidRDefault="0070797D" w:rsidP="00DD36ED">
      <w:pPr>
        <w:numPr>
          <w:ilvl w:val="0"/>
          <w:numId w:val="59"/>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Ensure that everyone has the opportunity to develop their skills and new competencies.</w:t>
      </w:r>
    </w:p>
    <w:p w14:paraId="1853555B" w14:textId="77777777" w:rsidR="0070797D" w:rsidRPr="00DD36ED" w:rsidRDefault="0070797D" w:rsidP="00DD36ED">
      <w:pPr>
        <w:numPr>
          <w:ilvl w:val="0"/>
          <w:numId w:val="59"/>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Assure an environment of inclusiveness and a commitment to diversity in the organizations we serve.</w:t>
      </w:r>
    </w:p>
    <w:p w14:paraId="4FFE4818" w14:textId="77777777" w:rsidR="0070797D" w:rsidRPr="00DD36ED" w:rsidRDefault="0070797D" w:rsidP="00DD36ED">
      <w:pPr>
        <w:numPr>
          <w:ilvl w:val="0"/>
          <w:numId w:val="59"/>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Develop, administer and advocate policies and procedures that foster fair, consistent and equitable treatment for all.</w:t>
      </w:r>
    </w:p>
    <w:p w14:paraId="692097DC" w14:textId="77777777" w:rsidR="0070797D" w:rsidRPr="00DD36ED" w:rsidRDefault="0070797D" w:rsidP="00DD36ED">
      <w:pPr>
        <w:numPr>
          <w:ilvl w:val="0"/>
          <w:numId w:val="59"/>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Regardless of personal interests, support decisions made by our organizations that are both ethical and legal.</w:t>
      </w:r>
    </w:p>
    <w:p w14:paraId="226EB647" w14:textId="77777777" w:rsidR="0070797D" w:rsidRPr="00DD36ED" w:rsidRDefault="0070797D" w:rsidP="00DD36ED">
      <w:pPr>
        <w:numPr>
          <w:ilvl w:val="0"/>
          <w:numId w:val="59"/>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Act in a responsible manner and practice sound management in the country(ies) in which the organizations we serve operate.</w:t>
      </w:r>
    </w:p>
    <w:p w14:paraId="0C539617" w14:textId="77777777" w:rsidR="0070797D" w:rsidRPr="00DD36ED" w:rsidRDefault="0070797D" w:rsidP="0070797D">
      <w:pPr>
        <w:shd w:val="clear" w:color="auto" w:fill="FFFFFF"/>
        <w:spacing w:before="100" w:beforeAutospacing="1" w:after="100" w:afterAutospacing="1"/>
        <w:jc w:val="center"/>
        <w:rPr>
          <w:rFonts w:asciiTheme="majorHAnsi" w:hAnsiTheme="majorHAnsi"/>
          <w:color w:val="000000"/>
          <w:sz w:val="20"/>
        </w:rPr>
      </w:pPr>
      <w:r w:rsidRPr="00DD36ED">
        <w:rPr>
          <w:rFonts w:asciiTheme="majorHAnsi" w:hAnsiTheme="majorHAnsi"/>
          <w:b/>
          <w:bCs/>
          <w:color w:val="000000"/>
          <w:sz w:val="20"/>
        </w:rPr>
        <w:t>CONFLICTS OF INTEREST</w:t>
      </w:r>
    </w:p>
    <w:p w14:paraId="7DB1B117"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Core Principle</w:t>
      </w:r>
    </w:p>
    <w:p w14:paraId="24E3BD29"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color w:val="000000"/>
          <w:sz w:val="20"/>
        </w:rPr>
        <w:t>As HR professionals, we must maintain a high level of trust with our stakeholders. We must protect the interests of our stakeholders as well as our professional integrity and should not engage in activities that create actual, apparent, or potential conflicts of interest.</w:t>
      </w:r>
    </w:p>
    <w:p w14:paraId="4FDCA6D5"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Intent</w:t>
      </w:r>
    </w:p>
    <w:p w14:paraId="5EF92A85"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color w:val="000000"/>
          <w:sz w:val="20"/>
        </w:rPr>
        <w:t>To avoid activities that are in conflict or may appear to be in conflict with any of the provisions of this Code of Ethical and Professional Standards in Human Resource Management or with one's responsibilities and duties as a member of the human resource profession and/or as an employee of any organization.</w:t>
      </w:r>
    </w:p>
    <w:p w14:paraId="17E114CC"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Guidelines</w:t>
      </w:r>
    </w:p>
    <w:p w14:paraId="30E79FD7" w14:textId="77777777" w:rsidR="0070797D" w:rsidRPr="00DD36ED" w:rsidRDefault="0070797D" w:rsidP="00DD36ED">
      <w:pPr>
        <w:numPr>
          <w:ilvl w:val="0"/>
          <w:numId w:val="60"/>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Adhere to and advocate the use of published policies on conflicts of interest within your organization.</w:t>
      </w:r>
    </w:p>
    <w:p w14:paraId="40EBCAC1" w14:textId="77777777" w:rsidR="0070797D" w:rsidRPr="00DD36ED" w:rsidRDefault="0070797D" w:rsidP="00DD36ED">
      <w:pPr>
        <w:numPr>
          <w:ilvl w:val="0"/>
          <w:numId w:val="60"/>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Refrain from using your position for personal, material or financial gain or the appearance of such.</w:t>
      </w:r>
    </w:p>
    <w:p w14:paraId="30CE2B2D" w14:textId="77777777" w:rsidR="0070797D" w:rsidRPr="00DD36ED" w:rsidRDefault="0070797D" w:rsidP="00DD36ED">
      <w:pPr>
        <w:numPr>
          <w:ilvl w:val="0"/>
          <w:numId w:val="60"/>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Refrain from giving or seeking preferential treatment in the human resources processes.</w:t>
      </w:r>
    </w:p>
    <w:p w14:paraId="705B27C0" w14:textId="77777777" w:rsidR="0070797D" w:rsidRPr="00DD36ED" w:rsidRDefault="0070797D" w:rsidP="00DD36ED">
      <w:pPr>
        <w:numPr>
          <w:ilvl w:val="0"/>
          <w:numId w:val="60"/>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Prioritize your obligations to identify conflicts of interest or the appearance thereof; when conflicts arise, disclose them to relevant stakeholders.</w:t>
      </w:r>
    </w:p>
    <w:p w14:paraId="7410D8BF" w14:textId="77777777" w:rsidR="0070797D" w:rsidRPr="00DD36ED" w:rsidRDefault="0070797D" w:rsidP="0070797D">
      <w:pPr>
        <w:shd w:val="clear" w:color="auto" w:fill="FFFFFF"/>
        <w:spacing w:before="100" w:beforeAutospacing="1" w:after="100" w:afterAutospacing="1"/>
        <w:jc w:val="center"/>
        <w:rPr>
          <w:rFonts w:asciiTheme="majorHAnsi" w:hAnsiTheme="majorHAnsi"/>
          <w:color w:val="000000"/>
          <w:sz w:val="20"/>
        </w:rPr>
      </w:pPr>
      <w:r w:rsidRPr="00DD36ED">
        <w:rPr>
          <w:rFonts w:asciiTheme="majorHAnsi" w:hAnsiTheme="majorHAnsi"/>
          <w:b/>
          <w:bCs/>
          <w:color w:val="000000"/>
          <w:sz w:val="20"/>
        </w:rPr>
        <w:t>USE OF INFORMATION</w:t>
      </w:r>
    </w:p>
    <w:p w14:paraId="45581C16"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Core Principle</w:t>
      </w:r>
    </w:p>
    <w:p w14:paraId="603A45D7"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color w:val="000000"/>
          <w:sz w:val="20"/>
        </w:rPr>
        <w:t>HR professionals consider and protect the rights of individuals, especially in the acquisition and dissemination of information while ensuring truthful communications and facilitating informed decision-making.</w:t>
      </w:r>
    </w:p>
    <w:p w14:paraId="36963EBE"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Intent</w:t>
      </w:r>
    </w:p>
    <w:p w14:paraId="3CF1DF9B"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color w:val="000000"/>
          <w:sz w:val="20"/>
        </w:rPr>
        <w:t>To build trust among all organization constituents by maximizing the open exchange of information, while eliminating anxieties about inappropriate and/or inaccurate acquisition and sharing of information</w:t>
      </w:r>
    </w:p>
    <w:p w14:paraId="261C1C52" w14:textId="77777777" w:rsidR="0070797D" w:rsidRPr="00DD36ED" w:rsidRDefault="0070797D" w:rsidP="0070797D">
      <w:pPr>
        <w:shd w:val="clear" w:color="auto" w:fill="FFFFFF"/>
        <w:spacing w:before="100" w:beforeAutospacing="1" w:after="100" w:afterAutospacing="1"/>
        <w:rPr>
          <w:rFonts w:asciiTheme="majorHAnsi" w:hAnsiTheme="majorHAnsi"/>
          <w:color w:val="000000"/>
          <w:sz w:val="20"/>
        </w:rPr>
      </w:pPr>
      <w:r w:rsidRPr="00DD36ED">
        <w:rPr>
          <w:rFonts w:asciiTheme="majorHAnsi" w:hAnsiTheme="majorHAnsi"/>
          <w:b/>
          <w:bCs/>
          <w:color w:val="000000"/>
          <w:sz w:val="20"/>
        </w:rPr>
        <w:t>Guidelines</w:t>
      </w:r>
    </w:p>
    <w:p w14:paraId="1F77358E" w14:textId="77777777" w:rsidR="0070797D" w:rsidRPr="00DD36ED" w:rsidRDefault="0070797D" w:rsidP="00DD36ED">
      <w:pPr>
        <w:numPr>
          <w:ilvl w:val="0"/>
          <w:numId w:val="61"/>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Acquire and disseminate information through ethical and responsible means.</w:t>
      </w:r>
    </w:p>
    <w:p w14:paraId="3B4E522B" w14:textId="77777777" w:rsidR="0070797D" w:rsidRPr="00DD36ED" w:rsidRDefault="0070797D" w:rsidP="00DD36ED">
      <w:pPr>
        <w:numPr>
          <w:ilvl w:val="0"/>
          <w:numId w:val="61"/>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Ensure only appropriate information is used in decisions affecting the employment relationship.</w:t>
      </w:r>
    </w:p>
    <w:p w14:paraId="46B2FD55" w14:textId="77777777" w:rsidR="0070797D" w:rsidRPr="00DD36ED" w:rsidRDefault="0070797D" w:rsidP="00DD36ED">
      <w:pPr>
        <w:numPr>
          <w:ilvl w:val="0"/>
          <w:numId w:val="61"/>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Investigate the accuracy and source of information before allowing it to be used in employment related decisions.</w:t>
      </w:r>
    </w:p>
    <w:p w14:paraId="5BAD8B2E" w14:textId="77777777" w:rsidR="0070797D" w:rsidRPr="00DD36ED" w:rsidRDefault="0070797D" w:rsidP="00DD36ED">
      <w:pPr>
        <w:numPr>
          <w:ilvl w:val="0"/>
          <w:numId w:val="61"/>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Maintain current and accurate HR information.</w:t>
      </w:r>
    </w:p>
    <w:p w14:paraId="2BC153BB" w14:textId="77777777" w:rsidR="0070797D" w:rsidRPr="00DD36ED" w:rsidRDefault="0070797D" w:rsidP="00DD36ED">
      <w:pPr>
        <w:numPr>
          <w:ilvl w:val="0"/>
          <w:numId w:val="61"/>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Safeguard restricted or confidential information.</w:t>
      </w:r>
    </w:p>
    <w:p w14:paraId="32B5F59D" w14:textId="77777777" w:rsidR="0070797D" w:rsidRPr="00DD36ED" w:rsidRDefault="0070797D" w:rsidP="00DD36ED">
      <w:pPr>
        <w:numPr>
          <w:ilvl w:val="0"/>
          <w:numId w:val="61"/>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Take appropriate steps to ensure the accuracy and completeness of all communicated information about HR policies and practices.</w:t>
      </w:r>
    </w:p>
    <w:p w14:paraId="099C6939" w14:textId="77777777" w:rsidR="0070797D" w:rsidRPr="00DD36ED" w:rsidRDefault="0070797D" w:rsidP="00DD36ED">
      <w:pPr>
        <w:numPr>
          <w:ilvl w:val="0"/>
          <w:numId w:val="61"/>
        </w:numPr>
        <w:shd w:val="clear" w:color="auto" w:fill="FFFFFF"/>
        <w:autoSpaceDE/>
        <w:autoSpaceDN/>
        <w:adjustRightInd/>
        <w:spacing w:before="100" w:beforeAutospacing="1" w:after="100" w:afterAutospacing="1"/>
        <w:rPr>
          <w:rFonts w:asciiTheme="majorHAnsi" w:eastAsia="Times New Roman" w:hAnsiTheme="majorHAnsi"/>
          <w:color w:val="000000"/>
          <w:sz w:val="20"/>
        </w:rPr>
      </w:pPr>
      <w:r w:rsidRPr="00DD36ED">
        <w:rPr>
          <w:rFonts w:asciiTheme="majorHAnsi" w:eastAsia="Times New Roman" w:hAnsiTheme="majorHAnsi"/>
          <w:color w:val="000000"/>
          <w:sz w:val="20"/>
        </w:rPr>
        <w:t>Take appropriate steps to ensure the accuracy and completeness of all communicated information used in HR-related training.</w:t>
      </w:r>
    </w:p>
    <w:p w14:paraId="507D535F" w14:textId="77777777" w:rsidR="0070797D" w:rsidRPr="00DD36ED" w:rsidRDefault="0070797D" w:rsidP="00DD36ED">
      <w:pPr>
        <w:shd w:val="clear" w:color="auto" w:fill="FFFFFF"/>
        <w:spacing w:before="100" w:beforeAutospacing="1" w:after="100" w:afterAutospacing="1"/>
        <w:jc w:val="center"/>
        <w:rPr>
          <w:rFonts w:asciiTheme="majorHAnsi" w:hAnsiTheme="majorHAnsi"/>
          <w:color w:val="000000"/>
          <w:sz w:val="18"/>
          <w:szCs w:val="18"/>
        </w:rPr>
      </w:pPr>
      <w:r w:rsidRPr="00DD36ED">
        <w:rPr>
          <w:rFonts w:asciiTheme="majorHAnsi" w:hAnsiTheme="majorHAnsi"/>
          <w:b/>
          <w:bCs/>
          <w:color w:val="000000"/>
          <w:sz w:val="18"/>
          <w:szCs w:val="18"/>
        </w:rPr>
        <w:t>Society for Human Resource Management</w:t>
      </w:r>
      <w:r w:rsidRPr="00DD36ED">
        <w:rPr>
          <w:rFonts w:asciiTheme="majorHAnsi" w:hAnsiTheme="majorHAnsi"/>
          <w:color w:val="000000"/>
          <w:sz w:val="18"/>
          <w:szCs w:val="18"/>
        </w:rPr>
        <w:br/>
        <w:t>1800 Duke Street • Alexandria, Virginia 22314 USA</w:t>
      </w:r>
      <w:r w:rsidRPr="00DD36ED">
        <w:rPr>
          <w:rFonts w:asciiTheme="majorHAnsi" w:hAnsiTheme="majorHAnsi"/>
          <w:color w:val="000000"/>
          <w:sz w:val="18"/>
          <w:szCs w:val="18"/>
        </w:rPr>
        <w:br/>
      </w:r>
      <w:r w:rsidRPr="00DD36ED">
        <w:rPr>
          <w:rFonts w:asciiTheme="majorHAnsi" w:hAnsiTheme="majorHAnsi"/>
          <w:color w:val="000000"/>
          <w:sz w:val="18"/>
          <w:szCs w:val="18"/>
        </w:rPr>
        <w:br/>
      </w:r>
      <w:r w:rsidRPr="00DD36ED">
        <w:rPr>
          <w:rFonts w:asciiTheme="majorHAnsi" w:hAnsiTheme="majorHAnsi"/>
          <w:b/>
          <w:bCs/>
          <w:color w:val="000000"/>
          <w:sz w:val="18"/>
          <w:szCs w:val="18"/>
        </w:rPr>
        <w:t>Copyright</w:t>
      </w:r>
      <w:r w:rsidRPr="00DD36ED">
        <w:rPr>
          <w:rFonts w:asciiTheme="majorHAnsi" w:hAnsiTheme="majorHAnsi"/>
          <w:color w:val="000000"/>
          <w:sz w:val="18"/>
          <w:szCs w:val="18"/>
        </w:rPr>
        <w:t> © 2005, Society for Human Resource Management</w:t>
      </w:r>
    </w:p>
    <w:p w14:paraId="1A0DDA66" w14:textId="77777777" w:rsidR="0070797D" w:rsidRPr="00DD36ED" w:rsidRDefault="0070797D" w:rsidP="00DD36ED">
      <w:pPr>
        <w:pStyle w:val="BlockText"/>
        <w:jc w:val="center"/>
        <w:rPr>
          <w:rFonts w:asciiTheme="majorHAnsi" w:hAnsiTheme="majorHAnsi"/>
          <w:b/>
          <w:sz w:val="24"/>
          <w:szCs w:val="24"/>
        </w:rPr>
      </w:pPr>
    </w:p>
    <w:sectPr w:rsidR="0070797D" w:rsidRPr="00DD36ED" w:rsidSect="00106104">
      <w:headerReference w:type="even" r:id="rId39"/>
      <w:headerReference w:type="default" r:id="rId40"/>
      <w:footerReference w:type="default" r:id="rId41"/>
      <w:headerReference w:type="first" r:id="rId42"/>
      <w:pgSz w:w="12240" w:h="15840"/>
      <w:pgMar w:top="1440" w:right="153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CCC76" w14:textId="77777777" w:rsidR="008025BE" w:rsidRDefault="008025BE">
      <w:pPr>
        <w:pStyle w:val="Footer"/>
        <w:rPr>
          <w:rFonts w:eastAsiaTheme="minorEastAsia"/>
          <w:szCs w:val="24"/>
        </w:rPr>
      </w:pPr>
    </w:p>
  </w:endnote>
  <w:endnote w:type="continuationSeparator" w:id="0">
    <w:p w14:paraId="2691B0E2" w14:textId="77777777" w:rsidR="008025BE" w:rsidRDefault="008025B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ËÎÌå"/>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altName w:val="宋体"/>
    <w:charset w:val="88"/>
    <w:family w:val="script"/>
    <w:pitch w:val="fixed"/>
    <w:sig w:usb0="00000003" w:usb1="080E0000" w:usb2="00000016" w:usb3="00000000" w:csb0="00100001" w:csb1="00000000"/>
  </w:font>
  <w:font w:name="Calibri Light">
    <w:panose1 w:val="020F0302020204030204"/>
    <w:charset w:val="00"/>
    <w:family w:val="auto"/>
    <w:pitch w:val="variable"/>
    <w:sig w:usb0="00000003" w:usb1="00000000" w:usb2="00000000" w:usb3="00000000" w:csb0="00000001" w:csb1="00000000"/>
  </w:font>
  <w:font w:name="MS Gothic">
    <w:altName w:val="‚l‚r ƒSƒVƒbƒN"/>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0E53" w14:textId="77777777" w:rsidR="008025BE" w:rsidRDefault="008025B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B1589">
      <w:rPr>
        <w:noProof/>
        <w:szCs w:val="24"/>
      </w:rPr>
      <w:t>34</w:t>
    </w:r>
    <w:r>
      <w:rPr>
        <w:szCs w:val="24"/>
      </w:rPr>
      <w:fldChar w:fldCharType="end"/>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0330" w14:textId="77777777" w:rsidR="008025BE" w:rsidRDefault="008025B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62265">
      <w:rPr>
        <w:noProof/>
        <w:szCs w:val="24"/>
      </w:rPr>
      <w:t>49</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11D6" w14:textId="77777777" w:rsidR="008025BE" w:rsidRDefault="008025B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62265">
      <w:rPr>
        <w:noProof/>
        <w:szCs w:val="24"/>
      </w:rPr>
      <w:t>84</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18DA" w14:textId="77777777" w:rsidR="008025BE" w:rsidRDefault="008025B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62265">
      <w:rPr>
        <w:noProof/>
        <w:szCs w:val="24"/>
      </w:rPr>
      <w:t>57</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AC20" w14:textId="77777777" w:rsidR="008025BE" w:rsidRDefault="008025BE">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AA59" w14:textId="77777777" w:rsidR="008025BE" w:rsidRDefault="008025BE">
    <w:pPr>
      <w:pStyle w:val="Footer"/>
      <w:tabs>
        <w:tab w:val="clear" w:pos="4680"/>
      </w:tabs>
      <w:spacing w:line="200" w:lineRule="exact"/>
      <w:jc w:val="center"/>
      <w:rPr>
        <w:rFonts w:eastAsiaTheme="minorEastAsia"/>
        <w:szCs w:val="24"/>
      </w:rPr>
    </w:pPr>
  </w:p>
  <w:p w14:paraId="0575D2DB" w14:textId="77777777" w:rsidR="008025BE" w:rsidRDefault="008025B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65B86">
      <w:rPr>
        <w:noProof/>
        <w:szCs w:val="24"/>
      </w:rPr>
      <w:t>1</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9B8F" w14:textId="77777777" w:rsidR="008025BE" w:rsidRDefault="008025B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B1589">
      <w:rPr>
        <w:noProof/>
        <w:szCs w:val="24"/>
      </w:rPr>
      <w:t>38</w:t>
    </w:r>
    <w:r>
      <w:rPr>
        <w:szCs w:val="24"/>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C277" w14:textId="77777777" w:rsidR="008025BE" w:rsidRDefault="008025B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B1589">
      <w:rPr>
        <w:noProof/>
        <w:szCs w:val="24"/>
      </w:rPr>
      <w:t>35</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F0E" w14:textId="77777777" w:rsidR="008025BE" w:rsidRDefault="008025B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62265">
      <w:rPr>
        <w:noProof/>
        <w:szCs w:val="24"/>
      </w:rPr>
      <w:t>44</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D317" w14:textId="77777777" w:rsidR="008025BE" w:rsidRDefault="008025B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62265">
      <w:rPr>
        <w:noProof/>
        <w:szCs w:val="24"/>
      </w:rPr>
      <w:t>40</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34F9" w14:textId="77777777" w:rsidR="008025BE" w:rsidRDefault="008025B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62265">
      <w:rPr>
        <w:noProof/>
        <w:szCs w:val="24"/>
      </w:rPr>
      <w:t>48</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91FA" w14:textId="77777777" w:rsidR="008025BE" w:rsidRDefault="008025B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62265">
      <w:rPr>
        <w:noProof/>
        <w:szCs w:val="24"/>
      </w:rPr>
      <w:t>45</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9C66" w14:textId="77777777" w:rsidR="008025BE" w:rsidRDefault="008025B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62265">
      <w:rPr>
        <w:noProof/>
        <w:szCs w:val="24"/>
      </w:rPr>
      <w:t>56</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74AE1" w14:textId="77777777" w:rsidR="008025BE" w:rsidRDefault="008025BE">
      <w:pPr>
        <w:rPr>
          <w:rFonts w:eastAsiaTheme="minorEastAsia"/>
          <w:szCs w:val="24"/>
        </w:rPr>
      </w:pPr>
      <w:r>
        <w:rPr>
          <w:rFonts w:eastAsiaTheme="minorEastAsia"/>
          <w:szCs w:val="24"/>
        </w:rPr>
        <w:separator/>
      </w:r>
    </w:p>
  </w:footnote>
  <w:footnote w:type="continuationSeparator" w:id="0">
    <w:p w14:paraId="284D514D" w14:textId="77777777" w:rsidR="008025BE" w:rsidRDefault="008025BE">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2FEA" w14:textId="79F4A3C0" w:rsidR="008025BE" w:rsidRDefault="008025BE">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07AA9" w14:textId="0952016A" w:rsidR="008025BE" w:rsidRDefault="008025BE">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76C9" w14:textId="530F3430" w:rsidR="008025BE" w:rsidRDefault="008025BE">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F1B2" w14:textId="2A0CE92B" w:rsidR="008025BE" w:rsidRDefault="008025BE">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CDEBC" w14:textId="315F310F" w:rsidR="008025BE" w:rsidRDefault="008025BE">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756B" w14:textId="4C59F029" w:rsidR="008025BE" w:rsidRDefault="008025BE">
    <w:pPr>
      <w:pStyle w:val="Header"/>
      <w:rPr>
        <w:rFonts w:eastAsiaTheme="minorEastAsia"/>
        <w:szCs w:val="24"/>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7734" w14:textId="2BE9CFF6" w:rsidR="008025BE" w:rsidRPr="00BE420D" w:rsidRDefault="008025BE" w:rsidP="00BE420D">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24D6F" w14:textId="64BDBB8E" w:rsidR="008025BE" w:rsidRDefault="008025BE">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904D" w14:textId="43DBDD18" w:rsidR="008025BE" w:rsidRDefault="008025BE">
    <w:pPr>
      <w:rPr>
        <w:rFonts w:eastAsiaTheme="minorEastAsia"/>
        <w:sz w:val="24"/>
        <w:szCs w:val="24"/>
      </w:rP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29DF5" w14:textId="5DD12E9F" w:rsidR="008025BE" w:rsidRDefault="008025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5E1E" w14:textId="2C899384" w:rsidR="008025BE" w:rsidRPr="0077533A" w:rsidRDefault="008025BE">
    <w:pPr>
      <w:pStyle w:val="Header"/>
      <w:rPr>
        <w:rFonts w:eastAsiaTheme="minorEastAsia"/>
        <w:b/>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D34D" w14:textId="393AF5AF" w:rsidR="008025BE" w:rsidRDefault="008025BE">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70C52" w14:textId="0748ECCE" w:rsidR="008025BE" w:rsidRDefault="008025B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1C97" w14:textId="25F01B02" w:rsidR="008025BE" w:rsidRDefault="008025BE">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312C" w14:textId="13B13C7B" w:rsidR="008025BE" w:rsidRDefault="008025BE">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9777C" w14:textId="2B15A7B6" w:rsidR="008025BE" w:rsidRDefault="008025BE">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02BD" w14:textId="116A0384" w:rsidR="008025BE" w:rsidRDefault="008025BE">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7F03" w14:textId="78CFB2E7" w:rsidR="008025BE" w:rsidRDefault="008025BE">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B0A6D4"/>
    <w:lvl w:ilvl="0">
      <w:start w:val="1"/>
      <w:numFmt w:val="decimal"/>
      <w:lvlText w:val="%1."/>
      <w:lvlJc w:val="left"/>
      <w:pPr>
        <w:tabs>
          <w:tab w:val="num" w:pos="1800"/>
        </w:tabs>
        <w:ind w:left="1800" w:hanging="360"/>
      </w:pPr>
    </w:lvl>
  </w:abstractNum>
  <w:abstractNum w:abstractNumId="1">
    <w:nsid w:val="FFFFFF7D"/>
    <w:multiLevelType w:val="singleLevel"/>
    <w:tmpl w:val="0F349FC2"/>
    <w:lvl w:ilvl="0">
      <w:start w:val="1"/>
      <w:numFmt w:val="decimal"/>
      <w:lvlText w:val="%1."/>
      <w:lvlJc w:val="left"/>
      <w:pPr>
        <w:tabs>
          <w:tab w:val="num" w:pos="1440"/>
        </w:tabs>
        <w:ind w:left="1440" w:hanging="360"/>
      </w:pPr>
    </w:lvl>
  </w:abstractNum>
  <w:abstractNum w:abstractNumId="2">
    <w:nsid w:val="FFFFFF7E"/>
    <w:multiLevelType w:val="singleLevel"/>
    <w:tmpl w:val="6016AB50"/>
    <w:lvl w:ilvl="0">
      <w:start w:val="1"/>
      <w:numFmt w:val="decimal"/>
      <w:lvlText w:val="%1."/>
      <w:lvlJc w:val="left"/>
      <w:pPr>
        <w:tabs>
          <w:tab w:val="num" w:pos="1080"/>
        </w:tabs>
        <w:ind w:left="1080" w:hanging="360"/>
      </w:pPr>
    </w:lvl>
  </w:abstractNum>
  <w:abstractNum w:abstractNumId="3">
    <w:nsid w:val="FFFFFF7F"/>
    <w:multiLevelType w:val="singleLevel"/>
    <w:tmpl w:val="DA883770"/>
    <w:lvl w:ilvl="0">
      <w:start w:val="1"/>
      <w:numFmt w:val="decimal"/>
      <w:lvlText w:val="%1."/>
      <w:lvlJc w:val="left"/>
      <w:pPr>
        <w:tabs>
          <w:tab w:val="num" w:pos="720"/>
        </w:tabs>
        <w:ind w:left="720" w:hanging="360"/>
      </w:pPr>
    </w:lvl>
  </w:abstractNum>
  <w:abstractNum w:abstractNumId="4">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A3FCC"/>
    <w:lvl w:ilvl="0">
      <w:start w:val="1"/>
      <w:numFmt w:val="decimal"/>
      <w:lvlText w:val="%1."/>
      <w:lvlJc w:val="left"/>
      <w:pPr>
        <w:tabs>
          <w:tab w:val="num" w:pos="360"/>
        </w:tabs>
        <w:ind w:left="360" w:hanging="360"/>
      </w:pPr>
    </w:lvl>
  </w:abstractNum>
  <w:abstractNum w:abstractNumId="9">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0B18EF38"/>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9CB8D4B2"/>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color w:val="auto"/>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01346124"/>
    <w:multiLevelType w:val="multilevel"/>
    <w:tmpl w:val="0102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5617E53"/>
    <w:multiLevelType w:val="multilevel"/>
    <w:tmpl w:val="0582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06383A0B"/>
    <w:multiLevelType w:val="hybridMultilevel"/>
    <w:tmpl w:val="D2DCC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5ED4888"/>
    <w:multiLevelType w:val="multilevel"/>
    <w:tmpl w:val="B31C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75D7D21"/>
    <w:multiLevelType w:val="hybridMultilevel"/>
    <w:tmpl w:val="5FD00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1A5289"/>
    <w:multiLevelType w:val="multilevel"/>
    <w:tmpl w:val="4A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AD60B3C"/>
    <w:multiLevelType w:val="hybridMultilevel"/>
    <w:tmpl w:val="58C62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B90743"/>
    <w:multiLevelType w:val="multilevel"/>
    <w:tmpl w:val="9C14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D72581"/>
    <w:multiLevelType w:val="multilevel"/>
    <w:tmpl w:val="1B58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8">
    <w:nsid w:val="3F1D7457"/>
    <w:multiLevelType w:val="hybridMultilevel"/>
    <w:tmpl w:val="E3667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965614"/>
    <w:multiLevelType w:val="hybridMultilevel"/>
    <w:tmpl w:val="B956C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5">
      <w:start w:val="1"/>
      <w:numFmt w:val="upp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0566F6"/>
    <w:multiLevelType w:val="hybridMultilevel"/>
    <w:tmpl w:val="8DC2F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F67AA8"/>
    <w:multiLevelType w:val="hybridMultilevel"/>
    <w:tmpl w:val="A8B6B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0991E68"/>
    <w:multiLevelType w:val="hybridMultilevel"/>
    <w:tmpl w:val="82022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345255"/>
    <w:multiLevelType w:val="hybridMultilevel"/>
    <w:tmpl w:val="958CB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580FD7"/>
    <w:multiLevelType w:val="hybridMultilevel"/>
    <w:tmpl w:val="9C5E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9A3C4D"/>
    <w:multiLevelType w:val="multilevel"/>
    <w:tmpl w:val="4360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D70434"/>
    <w:multiLevelType w:val="multilevel"/>
    <w:tmpl w:val="DED0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EF3DE2"/>
    <w:multiLevelType w:val="hybridMultilevel"/>
    <w:tmpl w:val="A0A43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2D1168"/>
    <w:multiLevelType w:val="multilevel"/>
    <w:tmpl w:val="D50C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8D7F81"/>
    <w:multiLevelType w:val="multilevel"/>
    <w:tmpl w:val="9D6E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2F32188"/>
    <w:multiLevelType w:val="hybridMultilevel"/>
    <w:tmpl w:val="33E67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821734"/>
    <w:multiLevelType w:val="hybridMultilevel"/>
    <w:tmpl w:val="C43CD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6835EA"/>
    <w:multiLevelType w:val="multilevel"/>
    <w:tmpl w:val="1634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EE18FF"/>
    <w:multiLevelType w:val="multilevel"/>
    <w:tmpl w:val="37A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7B7890"/>
    <w:multiLevelType w:val="hybridMultilevel"/>
    <w:tmpl w:val="E7540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42"/>
  </w:num>
  <w:num w:numId="36">
    <w:abstractNumId w:val="42"/>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37"/>
  </w:num>
  <w:num w:numId="38">
    <w:abstractNumId w:val="28"/>
  </w:num>
  <w:num w:numId="39">
    <w:abstractNumId w:val="30"/>
  </w:num>
  <w:num w:numId="40">
    <w:abstractNumId w:val="32"/>
  </w:num>
  <w:num w:numId="41">
    <w:abstractNumId w:val="47"/>
  </w:num>
  <w:num w:numId="42">
    <w:abstractNumId w:val="27"/>
  </w:num>
  <w:num w:numId="43">
    <w:abstractNumId w:val="36"/>
  </w:num>
  <w:num w:numId="44">
    <w:abstractNumId w:val="49"/>
  </w:num>
  <w:num w:numId="45">
    <w:abstractNumId w:val="46"/>
  </w:num>
  <w:num w:numId="46">
    <w:abstractNumId w:val="54"/>
  </w:num>
  <w:num w:numId="47">
    <w:abstractNumId w:val="50"/>
  </w:num>
  <w:num w:numId="48">
    <w:abstractNumId w:val="53"/>
  </w:num>
  <w:num w:numId="49">
    <w:abstractNumId w:val="35"/>
  </w:num>
  <w:num w:numId="50">
    <w:abstractNumId w:val="33"/>
  </w:num>
  <w:num w:numId="51">
    <w:abstractNumId w:val="45"/>
  </w:num>
  <w:num w:numId="52">
    <w:abstractNumId w:val="48"/>
  </w:num>
  <w:num w:numId="53">
    <w:abstractNumId w:val="51"/>
  </w:num>
  <w:num w:numId="54">
    <w:abstractNumId w:val="55"/>
  </w:num>
  <w:num w:numId="55">
    <w:abstractNumId w:val="52"/>
  </w:num>
  <w:num w:numId="56">
    <w:abstractNumId w:val="40"/>
  </w:num>
  <w:num w:numId="57">
    <w:abstractNumId w:val="41"/>
  </w:num>
  <w:num w:numId="58">
    <w:abstractNumId w:val="38"/>
  </w:num>
  <w:num w:numId="59">
    <w:abstractNumId w:val="44"/>
  </w:num>
  <w:num w:numId="60">
    <w:abstractNumId w:val="29"/>
  </w:num>
  <w:num w:numId="61">
    <w:abstractNumId w:val="31"/>
  </w:num>
  <w:num w:numId="62">
    <w:abstractNumId w:val="34"/>
  </w:num>
  <w:num w:numId="63">
    <w:abstractNumId w:val="39"/>
  </w:num>
  <w:num w:numId="64">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43774"/>
    <w:rsid w:val="0008586B"/>
    <w:rsid w:val="000C00CF"/>
    <w:rsid w:val="000C69A7"/>
    <w:rsid w:val="000D0957"/>
    <w:rsid w:val="000D4E5A"/>
    <w:rsid w:val="001009B7"/>
    <w:rsid w:val="0010178E"/>
    <w:rsid w:val="00106104"/>
    <w:rsid w:val="00113611"/>
    <w:rsid w:val="00115B11"/>
    <w:rsid w:val="00116751"/>
    <w:rsid w:val="001313E3"/>
    <w:rsid w:val="00142B2A"/>
    <w:rsid w:val="00146AEE"/>
    <w:rsid w:val="0015050B"/>
    <w:rsid w:val="00151A3A"/>
    <w:rsid w:val="00155374"/>
    <w:rsid w:val="00161668"/>
    <w:rsid w:val="0016288F"/>
    <w:rsid w:val="0016635F"/>
    <w:rsid w:val="00182F5C"/>
    <w:rsid w:val="001B0AD4"/>
    <w:rsid w:val="001E2D0C"/>
    <w:rsid w:val="0020639F"/>
    <w:rsid w:val="00233629"/>
    <w:rsid w:val="00235394"/>
    <w:rsid w:val="002A53ED"/>
    <w:rsid w:val="002A5569"/>
    <w:rsid w:val="002D408D"/>
    <w:rsid w:val="002D622A"/>
    <w:rsid w:val="002E0ACD"/>
    <w:rsid w:val="00304F1B"/>
    <w:rsid w:val="003248F3"/>
    <w:rsid w:val="00333AFE"/>
    <w:rsid w:val="00342B3B"/>
    <w:rsid w:val="003446B0"/>
    <w:rsid w:val="00350A20"/>
    <w:rsid w:val="00390DD5"/>
    <w:rsid w:val="003A4E49"/>
    <w:rsid w:val="003C56C8"/>
    <w:rsid w:val="003C79F4"/>
    <w:rsid w:val="003E416F"/>
    <w:rsid w:val="003E5829"/>
    <w:rsid w:val="003F1ECD"/>
    <w:rsid w:val="00402215"/>
    <w:rsid w:val="00410C40"/>
    <w:rsid w:val="00437798"/>
    <w:rsid w:val="00462265"/>
    <w:rsid w:val="004848F1"/>
    <w:rsid w:val="004B5CF7"/>
    <w:rsid w:val="004D3240"/>
    <w:rsid w:val="00516416"/>
    <w:rsid w:val="00517974"/>
    <w:rsid w:val="005220F5"/>
    <w:rsid w:val="005258E4"/>
    <w:rsid w:val="005332B6"/>
    <w:rsid w:val="00541203"/>
    <w:rsid w:val="0055379D"/>
    <w:rsid w:val="00573E01"/>
    <w:rsid w:val="005816F0"/>
    <w:rsid w:val="00592319"/>
    <w:rsid w:val="005B1589"/>
    <w:rsid w:val="005B214C"/>
    <w:rsid w:val="005D2CBE"/>
    <w:rsid w:val="00623DE0"/>
    <w:rsid w:val="00673F10"/>
    <w:rsid w:val="00675FDF"/>
    <w:rsid w:val="0069064E"/>
    <w:rsid w:val="006935B4"/>
    <w:rsid w:val="00693AB3"/>
    <w:rsid w:val="00696C04"/>
    <w:rsid w:val="006A66DC"/>
    <w:rsid w:val="0070797D"/>
    <w:rsid w:val="007309C9"/>
    <w:rsid w:val="00744081"/>
    <w:rsid w:val="00765ECE"/>
    <w:rsid w:val="0077533A"/>
    <w:rsid w:val="008013EB"/>
    <w:rsid w:val="008025BE"/>
    <w:rsid w:val="00815553"/>
    <w:rsid w:val="00827053"/>
    <w:rsid w:val="00833D9A"/>
    <w:rsid w:val="00852EAC"/>
    <w:rsid w:val="008806CD"/>
    <w:rsid w:val="00891695"/>
    <w:rsid w:val="008B5868"/>
    <w:rsid w:val="0091250E"/>
    <w:rsid w:val="00930B4B"/>
    <w:rsid w:val="00934AFD"/>
    <w:rsid w:val="009626BE"/>
    <w:rsid w:val="00965B86"/>
    <w:rsid w:val="009C6F01"/>
    <w:rsid w:val="009C6FF1"/>
    <w:rsid w:val="009E15F0"/>
    <w:rsid w:val="009F32F9"/>
    <w:rsid w:val="009F35BA"/>
    <w:rsid w:val="00A00F31"/>
    <w:rsid w:val="00A04C23"/>
    <w:rsid w:val="00A24536"/>
    <w:rsid w:val="00A354A5"/>
    <w:rsid w:val="00A3713D"/>
    <w:rsid w:val="00A47DF5"/>
    <w:rsid w:val="00A53FBC"/>
    <w:rsid w:val="00A5578D"/>
    <w:rsid w:val="00A634C6"/>
    <w:rsid w:val="00A74351"/>
    <w:rsid w:val="00AC3AFC"/>
    <w:rsid w:val="00AD18BC"/>
    <w:rsid w:val="00AD22DE"/>
    <w:rsid w:val="00AE28B3"/>
    <w:rsid w:val="00B04FA7"/>
    <w:rsid w:val="00B230B3"/>
    <w:rsid w:val="00B2574E"/>
    <w:rsid w:val="00B374EE"/>
    <w:rsid w:val="00B4386C"/>
    <w:rsid w:val="00B76492"/>
    <w:rsid w:val="00B91E99"/>
    <w:rsid w:val="00BA799C"/>
    <w:rsid w:val="00BB50C4"/>
    <w:rsid w:val="00BB71AB"/>
    <w:rsid w:val="00BC0CA9"/>
    <w:rsid w:val="00BD5759"/>
    <w:rsid w:val="00BE420D"/>
    <w:rsid w:val="00C041CA"/>
    <w:rsid w:val="00C246FA"/>
    <w:rsid w:val="00C570BF"/>
    <w:rsid w:val="00C66085"/>
    <w:rsid w:val="00C66361"/>
    <w:rsid w:val="00C6760B"/>
    <w:rsid w:val="00C818C7"/>
    <w:rsid w:val="00C86B00"/>
    <w:rsid w:val="00C910AB"/>
    <w:rsid w:val="00C92489"/>
    <w:rsid w:val="00CC0045"/>
    <w:rsid w:val="00CD22FE"/>
    <w:rsid w:val="00CD7C41"/>
    <w:rsid w:val="00D05820"/>
    <w:rsid w:val="00D364BB"/>
    <w:rsid w:val="00D5510C"/>
    <w:rsid w:val="00D80BB8"/>
    <w:rsid w:val="00DA6B56"/>
    <w:rsid w:val="00DA78C4"/>
    <w:rsid w:val="00DD36ED"/>
    <w:rsid w:val="00E17C76"/>
    <w:rsid w:val="00E4799B"/>
    <w:rsid w:val="00E7296F"/>
    <w:rsid w:val="00E77648"/>
    <w:rsid w:val="00E95781"/>
    <w:rsid w:val="00EA2B7C"/>
    <w:rsid w:val="00EA4497"/>
    <w:rsid w:val="00ED112E"/>
    <w:rsid w:val="00ED791E"/>
    <w:rsid w:val="00EE0F48"/>
    <w:rsid w:val="00EE7092"/>
    <w:rsid w:val="00F00B54"/>
    <w:rsid w:val="00F24E9B"/>
    <w:rsid w:val="00F305B9"/>
    <w:rsid w:val="00F4059A"/>
    <w:rsid w:val="00F74918"/>
    <w:rsid w:val="00F77449"/>
    <w:rsid w:val="00FC49EB"/>
    <w:rsid w:val="00FC6603"/>
    <w:rsid w:val="00FD4A46"/>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character" w:customStyle="1" w:styleId="apple-converted-space">
    <w:name w:val="apple-converted-space"/>
    <w:basedOn w:val="DefaultParagraphFont"/>
    <w:rsid w:val="00106104"/>
  </w:style>
  <w:style w:type="paragraph" w:styleId="Revision">
    <w:name w:val="Revision"/>
    <w:hidden/>
    <w:uiPriority w:val="99"/>
    <w:semiHidden/>
    <w:rsid w:val="00930B4B"/>
    <w:pPr>
      <w:spacing w:after="0" w:line="240" w:lineRule="auto"/>
    </w:pPr>
    <w:rPr>
      <w:rFonts w:ascii="Times New Roman" w:eastAsia="SimSu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character" w:customStyle="1" w:styleId="apple-converted-space">
    <w:name w:val="apple-converted-space"/>
    <w:basedOn w:val="DefaultParagraphFont"/>
    <w:rsid w:val="00106104"/>
  </w:style>
  <w:style w:type="paragraph" w:styleId="Revision">
    <w:name w:val="Revision"/>
    <w:hidden/>
    <w:uiPriority w:val="99"/>
    <w:semiHidden/>
    <w:rsid w:val="00930B4B"/>
    <w:pPr>
      <w:spacing w:after="0" w:line="240" w:lineRule="auto"/>
    </w:pPr>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7.xml"/><Relationship Id="rId24" Type="http://schemas.openxmlformats.org/officeDocument/2006/relationships/header" Target="header9.xml"/><Relationship Id="rId25" Type="http://schemas.openxmlformats.org/officeDocument/2006/relationships/footer" Target="footer8.xml"/><Relationship Id="rId26" Type="http://schemas.openxmlformats.org/officeDocument/2006/relationships/header" Target="header10.xml"/><Relationship Id="rId27" Type="http://schemas.openxmlformats.org/officeDocument/2006/relationships/header" Target="header11.xml"/><Relationship Id="rId28" Type="http://schemas.openxmlformats.org/officeDocument/2006/relationships/footer" Target="footer9.xml"/><Relationship Id="rId29" Type="http://schemas.openxmlformats.org/officeDocument/2006/relationships/header" Target="head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0.xml"/><Relationship Id="rId31" Type="http://schemas.openxmlformats.org/officeDocument/2006/relationships/hyperlink" Target="http://www.icann.org/en/resources/registries/pddrp" TargetMode="External"/><Relationship Id="rId32" Type="http://schemas.openxmlformats.org/officeDocument/2006/relationships/hyperlink" Target="http://www.icann.org/en/resources/registries/urs"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3.xml"/><Relationship Id="rId34" Type="http://schemas.openxmlformats.org/officeDocument/2006/relationships/header" Target="header14.xml"/><Relationship Id="rId35" Type="http://schemas.openxmlformats.org/officeDocument/2006/relationships/footer" Target="footer11.xml"/><Relationship Id="rId36" Type="http://schemas.openxmlformats.org/officeDocument/2006/relationships/header" Target="header15.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 Id="rId37" Type="http://schemas.openxmlformats.org/officeDocument/2006/relationships/footer" Target="footer12.xml"/><Relationship Id="rId38" Type="http://schemas.openxmlformats.org/officeDocument/2006/relationships/hyperlink" Target="http://www.icann.org/en/resources/registries/picdrp" TargetMode="External"/><Relationship Id="rId39" Type="http://schemas.openxmlformats.org/officeDocument/2006/relationships/header" Target="header16.xml"/><Relationship Id="rId40" Type="http://schemas.openxmlformats.org/officeDocument/2006/relationships/header" Target="header17.xml"/><Relationship Id="rId41" Type="http://schemas.openxmlformats.org/officeDocument/2006/relationships/footer" Target="footer13.xml"/><Relationship Id="rId42" Type="http://schemas.openxmlformats.org/officeDocument/2006/relationships/header" Target="header18.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D2530-134F-AA49-B05B-AAA9BB0B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36721</Words>
  <Characters>209312</Characters>
  <Application>Microsoft Macintosh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2013-02-05T00:44:00Z</cp:lastPrinted>
  <dcterms:created xsi:type="dcterms:W3CDTF">2015-02-20T17:10:00Z</dcterms:created>
  <dcterms:modified xsi:type="dcterms:W3CDTF">2015-02-20T17:10:00Z</dcterms:modified>
</cp:coreProperties>
</file>