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0E4334C6" w14:textId="081D1F80" w:rsidR="00035343" w:rsidRDefault="00035343" w:rsidP="00035343">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and </w:t>
      </w:r>
      <w:r w:rsidR="0007324E">
        <w:rPr>
          <w:rFonts w:asciiTheme="majorHAnsi" w:hAnsiTheme="majorHAnsi"/>
          <w:sz w:val="24"/>
          <w:szCs w:val="24"/>
        </w:rPr>
        <w:t>Hamburg Top-Level-Domain GmbH</w:t>
      </w:r>
      <w:r>
        <w:rPr>
          <w:rFonts w:asciiTheme="majorHAnsi" w:hAnsiTheme="majorHAnsi"/>
          <w:sz w:val="24"/>
          <w:szCs w:val="24"/>
        </w:rPr>
        <w:t xml:space="preserve">, a </w:t>
      </w:r>
      <w:r w:rsidR="00186686">
        <w:rPr>
          <w:rFonts w:asciiTheme="majorHAnsi" w:hAnsiTheme="majorHAnsi"/>
          <w:sz w:val="24"/>
          <w:szCs w:val="24"/>
        </w:rPr>
        <w:t>limited liability company formed under the laws of Germany</w:t>
      </w:r>
      <w:r>
        <w:rPr>
          <w:rFonts w:asciiTheme="majorHAnsi" w:hAnsiTheme="majorHAnsi"/>
          <w:sz w:val="24"/>
          <w:szCs w:val="24"/>
        </w:rPr>
        <w:t xml:space="preserve"> (“Registry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61E481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260FB1">
        <w:rPr>
          <w:rFonts w:asciiTheme="majorHAnsi" w:eastAsia="DFKai-SB" w:hAnsiTheme="majorHAnsi" w:cs="Courier"/>
          <w:b/>
          <w:szCs w:val="24"/>
        </w:rPr>
        <w:t>.</w:t>
      </w:r>
      <w:proofErr w:type="spellStart"/>
      <w:r w:rsidR="0007324E">
        <w:rPr>
          <w:rFonts w:asciiTheme="majorHAnsi" w:eastAsia="DFKai-SB" w:hAnsiTheme="majorHAnsi" w:cs="Courier"/>
          <w:b/>
          <w:szCs w:val="24"/>
        </w:rPr>
        <w:t>hamburg</w:t>
      </w:r>
      <w:proofErr w:type="spellEnd"/>
      <w:r w:rsidR="00A12CFF">
        <w:rPr>
          <w:rFonts w:asciiTheme="majorHAnsi" w:eastAsia="DFKai-SB" w:hAnsiTheme="majorHAnsi" w:cs="Courier"/>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627C9FA" w14:textId="566B8423" w:rsidR="0002379D" w:rsidRPr="00CB6CEA" w:rsidRDefault="0002379D" w:rsidP="00CB6CEA">
      <w:pPr>
        <w:pStyle w:val="ARTICLEAL2"/>
        <w:rPr>
          <w:rFonts w:asciiTheme="majorHAnsi" w:hAnsiTheme="majorHAnsi"/>
          <w:szCs w:val="24"/>
        </w:rPr>
      </w:pPr>
      <w:r w:rsidRPr="0005649B">
        <w:rPr>
          <w:rStyle w:val="DeltaViewDeletion"/>
          <w:rFonts w:asciiTheme="majorHAnsi" w:hAnsiTheme="majorHAnsi"/>
          <w:b/>
          <w:strike w:val="0"/>
          <w:color w:val="auto"/>
          <w:szCs w:val="24"/>
        </w:rPr>
        <w:t>Obligations of Registry Operator to TLD Community</w:t>
      </w:r>
      <w:r w:rsidRPr="0005649B">
        <w:rPr>
          <w:rStyle w:val="DeltaViewDeletion"/>
          <w:rFonts w:asciiTheme="majorHAnsi" w:hAnsiTheme="majorHAnsi"/>
          <w:strike w:val="0"/>
          <w:color w:val="auto"/>
          <w:szCs w:val="24"/>
        </w:rPr>
        <w:t>.  Registry Operator shall establish registration policies in conformity with the application submitted with respect to the TLD for:  (</w:t>
      </w:r>
      <w:proofErr w:type="spellStart"/>
      <w:r w:rsidRPr="0005649B">
        <w:rPr>
          <w:rStyle w:val="DeltaViewDeletion"/>
          <w:rFonts w:asciiTheme="majorHAnsi" w:hAnsiTheme="majorHAnsi"/>
          <w:strike w:val="0"/>
          <w:color w:val="auto"/>
          <w:szCs w:val="24"/>
        </w:rPr>
        <w:t>i</w:t>
      </w:r>
      <w:proofErr w:type="spellEnd"/>
      <w:r w:rsidRPr="0005649B">
        <w:rPr>
          <w:rStyle w:val="DeltaViewDeletion"/>
          <w:rFonts w:asciiTheme="majorHAnsi" w:hAnsiTheme="majorHAnsi"/>
          <w:strike w:val="0"/>
          <w:color w:val="auto"/>
          <w:szCs w:val="24"/>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8" w:history="1">
        <w:r w:rsidR="00AB023D" w:rsidRPr="00AB023D">
          <w:rPr>
            <w:rFonts w:asciiTheme="majorHAnsi" w:eastAsia="DFKai-SB" w:hAnsiTheme="majorHAnsi" w:cs="Calibri"/>
            <w:color w:val="0000E9"/>
            <w:szCs w:val="24"/>
            <w:u w:val="single" w:color="0000E9"/>
          </w:rPr>
          <w:t>http://www.icann.org/en/resources/registries/rrdrp</w:t>
        </w:r>
      </w:hyperlink>
      <w:r w:rsidR="00AB023D">
        <w:rPr>
          <w:rFonts w:ascii="Calibri" w:eastAsia="DFKai-SB" w:hAnsi="Calibri"/>
          <w:szCs w:val="24"/>
        </w:rPr>
        <w:t xml:space="preserve"> </w:t>
      </w:r>
      <w:r w:rsidRPr="0005649B">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126769B1" w14:textId="781D93C1" w:rsidR="0002379D" w:rsidRPr="008A0641" w:rsidRDefault="005332B6" w:rsidP="008A0641">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7D7E3C88" w14:textId="164B6700" w:rsidR="00035343" w:rsidRPr="0007324E" w:rsidRDefault="005332B6" w:rsidP="00035343">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035343" w:rsidRPr="005229EC">
        <w:rPr>
          <w:rFonts w:asciiTheme="majorHAnsi" w:hAnsiTheme="majorHAnsi"/>
          <w:sz w:val="24"/>
          <w:szCs w:val="24"/>
        </w:rPr>
        <w:t>If to Registry Operator, addressed to:</w:t>
      </w:r>
      <w:r w:rsidR="00035343" w:rsidRPr="005229EC">
        <w:rPr>
          <w:rFonts w:asciiTheme="majorHAnsi" w:hAnsiTheme="majorHAnsi"/>
          <w:sz w:val="24"/>
          <w:szCs w:val="24"/>
        </w:rPr>
        <w:br/>
      </w:r>
      <w:r w:rsidR="0007324E">
        <w:rPr>
          <w:rFonts w:asciiTheme="majorHAnsi" w:hAnsiTheme="majorHAnsi"/>
          <w:sz w:val="24"/>
          <w:szCs w:val="24"/>
        </w:rPr>
        <w:t>Hamburg Top-Level-Domain GmbH</w:t>
      </w:r>
      <w:r w:rsidR="00035343" w:rsidRPr="00531262">
        <w:rPr>
          <w:rFonts w:asciiTheme="majorHAnsi" w:hAnsiTheme="majorHAnsi"/>
          <w:sz w:val="24"/>
          <w:szCs w:val="24"/>
        </w:rPr>
        <w:br/>
      </w:r>
      <w:proofErr w:type="spellStart"/>
      <w:r w:rsidR="0007324E" w:rsidRPr="0007324E">
        <w:rPr>
          <w:rFonts w:asciiTheme="majorHAnsi" w:eastAsia="DFKai-SB" w:hAnsiTheme="majorHAnsi" w:cs="Arial"/>
          <w:sz w:val="24"/>
          <w:szCs w:val="24"/>
        </w:rPr>
        <w:t>Gertigstrasse</w:t>
      </w:r>
      <w:proofErr w:type="spellEnd"/>
      <w:r w:rsidR="0007324E" w:rsidRPr="0007324E">
        <w:rPr>
          <w:rFonts w:asciiTheme="majorHAnsi" w:eastAsia="DFKai-SB" w:hAnsiTheme="majorHAnsi" w:cs="Arial"/>
          <w:sz w:val="24"/>
          <w:szCs w:val="24"/>
        </w:rPr>
        <w:t xml:space="preserve"> 28</w:t>
      </w:r>
    </w:p>
    <w:p w14:paraId="6EE530E7" w14:textId="7076503B" w:rsidR="00035343" w:rsidRPr="0007324E" w:rsidRDefault="0007324E" w:rsidP="00035343">
      <w:pPr>
        <w:widowControl w:val="0"/>
        <w:autoSpaceDE w:val="0"/>
        <w:autoSpaceDN w:val="0"/>
        <w:adjustRightInd w:val="0"/>
        <w:ind w:left="1440"/>
        <w:rPr>
          <w:rFonts w:asciiTheme="majorHAnsi" w:eastAsia="DFKai-SB" w:hAnsiTheme="majorHAnsi" w:cs="Arial"/>
          <w:sz w:val="24"/>
          <w:szCs w:val="24"/>
        </w:rPr>
      </w:pPr>
      <w:r w:rsidRPr="0007324E">
        <w:rPr>
          <w:rFonts w:asciiTheme="majorHAnsi" w:eastAsia="DFKai-SB" w:hAnsiTheme="majorHAnsi" w:cs="Arial"/>
          <w:sz w:val="24"/>
          <w:szCs w:val="24"/>
        </w:rPr>
        <w:t xml:space="preserve">Hamburg </w:t>
      </w:r>
      <w:proofErr w:type="spellStart"/>
      <w:r>
        <w:rPr>
          <w:rFonts w:asciiTheme="majorHAnsi" w:eastAsia="DFKai-SB" w:hAnsiTheme="majorHAnsi" w:cs="Arial"/>
          <w:sz w:val="24"/>
          <w:szCs w:val="24"/>
        </w:rPr>
        <w:t>Hamburg</w:t>
      </w:r>
      <w:proofErr w:type="spellEnd"/>
      <w:r>
        <w:rPr>
          <w:rFonts w:asciiTheme="majorHAnsi" w:eastAsia="DFKai-SB" w:hAnsiTheme="majorHAnsi" w:cs="Arial"/>
          <w:sz w:val="24"/>
          <w:szCs w:val="24"/>
        </w:rPr>
        <w:t xml:space="preserve"> </w:t>
      </w:r>
      <w:r w:rsidRPr="0007324E">
        <w:rPr>
          <w:rFonts w:asciiTheme="majorHAnsi" w:eastAsia="DFKai-SB" w:hAnsiTheme="majorHAnsi" w:cs="Arial"/>
          <w:sz w:val="24"/>
          <w:szCs w:val="24"/>
        </w:rPr>
        <w:t>22303</w:t>
      </w:r>
    </w:p>
    <w:p w14:paraId="699205BA" w14:textId="0913F5E3" w:rsidR="00035343" w:rsidRPr="0007324E" w:rsidRDefault="0007324E" w:rsidP="00035343">
      <w:pPr>
        <w:widowControl w:val="0"/>
        <w:autoSpaceDE w:val="0"/>
        <w:autoSpaceDN w:val="0"/>
        <w:adjustRightInd w:val="0"/>
        <w:ind w:left="1440"/>
        <w:rPr>
          <w:rFonts w:asciiTheme="majorHAnsi" w:hAnsiTheme="majorHAnsi"/>
          <w:sz w:val="24"/>
          <w:szCs w:val="24"/>
        </w:rPr>
      </w:pPr>
      <w:r w:rsidRPr="0007324E">
        <w:rPr>
          <w:rFonts w:asciiTheme="majorHAnsi" w:eastAsia="DFKai-SB" w:hAnsiTheme="majorHAnsi" w:cs="Arial"/>
          <w:sz w:val="24"/>
          <w:szCs w:val="24"/>
        </w:rPr>
        <w:t>Germany</w:t>
      </w:r>
    </w:p>
    <w:p w14:paraId="1D73A9E3" w14:textId="60DC7E3F" w:rsidR="00531262" w:rsidRPr="0007324E" w:rsidRDefault="00035343" w:rsidP="00035343">
      <w:pPr>
        <w:pStyle w:val="BodyTextIndent"/>
        <w:spacing w:after="0"/>
        <w:rPr>
          <w:rFonts w:asciiTheme="majorHAnsi" w:eastAsia="DFKai-SB" w:hAnsiTheme="majorHAnsi" w:cs="Arial"/>
          <w:sz w:val="24"/>
          <w:szCs w:val="24"/>
        </w:rPr>
      </w:pPr>
      <w:r w:rsidRPr="0007324E">
        <w:rPr>
          <w:rFonts w:asciiTheme="majorHAnsi" w:hAnsiTheme="majorHAnsi"/>
          <w:sz w:val="24"/>
          <w:szCs w:val="24"/>
        </w:rPr>
        <w:t>Telephone:  +</w:t>
      </w:r>
      <w:r w:rsidR="00531262" w:rsidRPr="0007324E">
        <w:rPr>
          <w:rFonts w:asciiTheme="majorHAnsi" w:eastAsia="DFKai-SB" w:hAnsiTheme="majorHAnsi" w:cs="Arial"/>
          <w:sz w:val="24"/>
          <w:szCs w:val="24"/>
        </w:rPr>
        <w:t xml:space="preserve"> </w:t>
      </w:r>
      <w:r w:rsidR="0007324E" w:rsidRPr="0007324E">
        <w:rPr>
          <w:rFonts w:asciiTheme="majorHAnsi" w:eastAsia="DFKai-SB" w:hAnsiTheme="majorHAnsi" w:cs="Arial"/>
          <w:sz w:val="24"/>
          <w:szCs w:val="24"/>
        </w:rPr>
        <w:t>49 40 27806736</w:t>
      </w:r>
    </w:p>
    <w:p w14:paraId="21F29B7F" w14:textId="6F22AE2A" w:rsidR="00035343" w:rsidRPr="0007324E" w:rsidRDefault="00531262" w:rsidP="00035343">
      <w:pPr>
        <w:pStyle w:val="BodyTextIndent"/>
        <w:spacing w:after="0"/>
        <w:rPr>
          <w:rFonts w:asciiTheme="majorHAnsi" w:eastAsia="DFKai-SB" w:hAnsiTheme="majorHAnsi" w:cs="Arial"/>
          <w:sz w:val="24"/>
          <w:szCs w:val="24"/>
        </w:rPr>
      </w:pPr>
      <w:r w:rsidRPr="0007324E">
        <w:rPr>
          <w:rFonts w:asciiTheme="majorHAnsi" w:eastAsia="DFKai-SB" w:hAnsiTheme="majorHAnsi" w:cs="Arial"/>
          <w:sz w:val="24"/>
          <w:szCs w:val="24"/>
        </w:rPr>
        <w:t xml:space="preserve">Facsimile: + </w:t>
      </w:r>
      <w:r w:rsidR="0007324E" w:rsidRPr="0007324E">
        <w:rPr>
          <w:rFonts w:asciiTheme="majorHAnsi" w:eastAsia="DFKai-SB" w:hAnsiTheme="majorHAnsi" w:cs="Arial"/>
          <w:sz w:val="24"/>
          <w:szCs w:val="24"/>
        </w:rPr>
        <w:t>49 40 380 89 810</w:t>
      </w:r>
      <w:r w:rsidR="00035343" w:rsidRPr="0007324E">
        <w:rPr>
          <w:rFonts w:asciiTheme="majorHAnsi" w:hAnsiTheme="majorHAnsi"/>
          <w:sz w:val="24"/>
          <w:szCs w:val="24"/>
        </w:rPr>
        <w:br/>
        <w:t xml:space="preserve">Attention:  </w:t>
      </w:r>
      <w:r w:rsidR="0007324E" w:rsidRPr="0007324E">
        <w:rPr>
          <w:rFonts w:asciiTheme="majorHAnsi" w:eastAsia="DFKai-SB" w:hAnsiTheme="majorHAnsi" w:cs="Arial"/>
          <w:sz w:val="24"/>
          <w:szCs w:val="24"/>
        </w:rPr>
        <w:t xml:space="preserve">Oliver Joachim </w:t>
      </w:r>
      <w:proofErr w:type="spellStart"/>
      <w:r w:rsidR="0007324E" w:rsidRPr="0007324E">
        <w:rPr>
          <w:rFonts w:asciiTheme="majorHAnsi" w:eastAsia="DFKai-SB" w:hAnsiTheme="majorHAnsi" w:cs="Arial"/>
          <w:sz w:val="24"/>
          <w:szCs w:val="24"/>
        </w:rPr>
        <w:t>Sueme</w:t>
      </w:r>
      <w:proofErr w:type="spellEnd"/>
      <w:r w:rsidR="0007324E" w:rsidRPr="0007324E">
        <w:rPr>
          <w:rFonts w:asciiTheme="majorHAnsi" w:eastAsia="DFKai-SB" w:hAnsiTheme="majorHAnsi" w:cs="Arial"/>
          <w:sz w:val="24"/>
          <w:szCs w:val="24"/>
        </w:rPr>
        <w:t>, Chief Executive Officer</w:t>
      </w:r>
    </w:p>
    <w:p w14:paraId="73441254" w14:textId="1F39336B" w:rsidR="00035343" w:rsidRPr="0007324E" w:rsidRDefault="00035343" w:rsidP="00035343">
      <w:pPr>
        <w:pStyle w:val="BodyTextIndent"/>
        <w:rPr>
          <w:rFonts w:asciiTheme="majorHAnsi" w:hAnsiTheme="majorHAnsi"/>
          <w:sz w:val="24"/>
          <w:szCs w:val="24"/>
        </w:rPr>
      </w:pPr>
      <w:r w:rsidRPr="0007324E">
        <w:rPr>
          <w:rFonts w:asciiTheme="majorHAnsi" w:hAnsiTheme="majorHAnsi"/>
          <w:sz w:val="24"/>
          <w:szCs w:val="24"/>
        </w:rPr>
        <w:t xml:space="preserve">Email: </w:t>
      </w:r>
      <w:r w:rsidR="0007324E" w:rsidRPr="0007324E">
        <w:rPr>
          <w:rFonts w:asciiTheme="majorHAnsi" w:eastAsia="DFKai-SB" w:hAnsiTheme="majorHAnsi" w:cs="Arial"/>
          <w:sz w:val="24"/>
          <w:szCs w:val="24"/>
        </w:rPr>
        <w:t>os@dothamburg.de</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09410067" w14:textId="2E537679" w:rsidR="00035343" w:rsidRPr="0007324E" w:rsidRDefault="0007324E" w:rsidP="00035343">
      <w:pPr>
        <w:pStyle w:val="BodyText"/>
        <w:rPr>
          <w:rFonts w:asciiTheme="majorHAnsi" w:hAnsiTheme="majorHAnsi"/>
          <w:b/>
          <w:sz w:val="24"/>
          <w:szCs w:val="24"/>
        </w:rPr>
      </w:pPr>
      <w:r w:rsidRPr="0007324E">
        <w:rPr>
          <w:rFonts w:asciiTheme="majorHAnsi" w:hAnsiTheme="majorHAnsi"/>
          <w:b/>
          <w:sz w:val="24"/>
          <w:szCs w:val="24"/>
        </w:rPr>
        <w:t>HAMBURG TOP-LEVEL-DOMAIN GMBH</w:t>
      </w:r>
      <w:r w:rsidR="00035343" w:rsidRPr="0007324E">
        <w:rPr>
          <w:rFonts w:asciiTheme="majorHAnsi" w:hAnsiTheme="majorHAnsi"/>
          <w:b/>
          <w:sz w:val="24"/>
          <w:szCs w:val="24"/>
        </w:rPr>
        <w:t xml:space="preserve">  </w:t>
      </w:r>
    </w:p>
    <w:p w14:paraId="1DB92931" w14:textId="461D0685" w:rsidR="00035343" w:rsidRPr="0007324E" w:rsidRDefault="00035343" w:rsidP="00035343">
      <w:pPr>
        <w:pStyle w:val="BodyTextIndent2"/>
        <w:rPr>
          <w:rFonts w:asciiTheme="majorHAnsi" w:hAnsiTheme="majorHAnsi"/>
          <w:sz w:val="24"/>
          <w:szCs w:val="24"/>
        </w:rPr>
      </w:pPr>
      <w:r w:rsidRPr="0007324E">
        <w:rPr>
          <w:rFonts w:asciiTheme="majorHAnsi" w:hAnsiTheme="majorHAnsi"/>
          <w:sz w:val="24"/>
          <w:szCs w:val="24"/>
        </w:rPr>
        <w:t>By:</w:t>
      </w:r>
      <w:r w:rsidRPr="0007324E">
        <w:rPr>
          <w:rFonts w:asciiTheme="majorHAnsi" w:hAnsiTheme="majorHAnsi"/>
          <w:sz w:val="24"/>
          <w:szCs w:val="24"/>
        </w:rPr>
        <w:tab/>
        <w:t>_____________________________</w:t>
      </w:r>
      <w:r w:rsidRPr="0007324E">
        <w:rPr>
          <w:rFonts w:asciiTheme="majorHAnsi" w:hAnsiTheme="majorHAnsi"/>
          <w:sz w:val="24"/>
          <w:szCs w:val="24"/>
        </w:rPr>
        <w:br/>
      </w:r>
      <w:r w:rsidRPr="0007324E">
        <w:rPr>
          <w:rFonts w:asciiTheme="majorHAnsi" w:hAnsiTheme="majorHAnsi"/>
          <w:sz w:val="24"/>
          <w:szCs w:val="24"/>
        </w:rPr>
        <w:tab/>
      </w:r>
      <w:r w:rsidR="0007324E" w:rsidRPr="0007324E">
        <w:rPr>
          <w:rFonts w:asciiTheme="majorHAnsi" w:eastAsia="DFKai-SB" w:hAnsiTheme="majorHAnsi" w:cs="Arial"/>
          <w:sz w:val="24"/>
          <w:szCs w:val="24"/>
        </w:rPr>
        <w:t xml:space="preserve">Oliver Joachim </w:t>
      </w:r>
      <w:proofErr w:type="spellStart"/>
      <w:r w:rsidR="0007324E" w:rsidRPr="0007324E">
        <w:rPr>
          <w:rFonts w:asciiTheme="majorHAnsi" w:eastAsia="DFKai-SB" w:hAnsiTheme="majorHAnsi" w:cs="Arial"/>
          <w:sz w:val="24"/>
          <w:szCs w:val="24"/>
        </w:rPr>
        <w:t>Sueme</w:t>
      </w:r>
      <w:proofErr w:type="spellEnd"/>
    </w:p>
    <w:p w14:paraId="291A593F" w14:textId="1C36F991" w:rsidR="00115B11" w:rsidRDefault="0007324E" w:rsidP="00A12CFF">
      <w:pPr>
        <w:pStyle w:val="BodyTextIndent2"/>
        <w:rPr>
          <w:rFonts w:asciiTheme="majorHAnsi" w:hAnsiTheme="majorHAnsi"/>
          <w:sz w:val="24"/>
          <w:szCs w:val="24"/>
        </w:rPr>
      </w:pPr>
      <w:r w:rsidRPr="0007324E">
        <w:rPr>
          <w:rFonts w:asciiTheme="majorHAnsi" w:hAnsiTheme="majorHAnsi"/>
          <w:sz w:val="24"/>
          <w:szCs w:val="24"/>
        </w:rPr>
        <w:tab/>
      </w:r>
      <w:r w:rsidRPr="0007324E">
        <w:rPr>
          <w:rFonts w:asciiTheme="majorHAnsi" w:eastAsia="DFKai-SB" w:hAnsiTheme="majorHAnsi" w:cs="Arial"/>
          <w:sz w:val="24"/>
          <w:szCs w:val="24"/>
        </w:rPr>
        <w:t>Chief Executive Officer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DAF921C" w14:textId="77777777" w:rsidR="009B45CC" w:rsidRPr="007219B2" w:rsidRDefault="009B45CC" w:rsidP="009B45CC">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384FF29" w14:textId="77777777" w:rsidR="009B45CC" w:rsidRPr="007219B2" w:rsidRDefault="009B45CC" w:rsidP="009B45CC">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03D8A35" w14:textId="77777777" w:rsidR="009B45CC" w:rsidRPr="007219B2" w:rsidRDefault="009B45CC" w:rsidP="009B45C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13EBE394" w14:textId="77777777" w:rsidR="009B45CC" w:rsidRPr="007219B2" w:rsidRDefault="009B45CC" w:rsidP="009B45C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B8673D0" w14:textId="77777777" w:rsidR="009B45CC" w:rsidRPr="007219B2" w:rsidRDefault="009B45CC" w:rsidP="009B45C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015E49A" w14:textId="77777777" w:rsidR="009B45CC" w:rsidRPr="007219B2" w:rsidRDefault="009B45CC" w:rsidP="009B45C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2EFD351" w14:textId="77777777" w:rsidR="009B45CC" w:rsidRPr="007219B2" w:rsidRDefault="009B45CC" w:rsidP="009B45C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58AAF6D" w14:textId="77777777" w:rsidR="009B45CC" w:rsidRPr="007219B2" w:rsidRDefault="009B45CC" w:rsidP="009B45C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478E31B" w14:textId="77777777" w:rsidR="009B45CC" w:rsidRPr="007219B2" w:rsidRDefault="009B45CC" w:rsidP="009B45C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0CAD5C0D" w14:textId="77777777" w:rsidR="009B45CC" w:rsidRPr="00D9586F" w:rsidRDefault="009B45CC" w:rsidP="009B45C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1B11F02" w14:textId="77777777" w:rsidR="009B45CC" w:rsidRDefault="009B45CC" w:rsidP="009B45CC">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Pr>
          <w:rFonts w:ascii="Cambria" w:eastAsia="Arial" w:hAnsi="Cambria" w:cs="Arial"/>
          <w:b/>
          <w:color w:val="000000"/>
          <w:szCs w:val="22"/>
          <w:lang w:eastAsia="ja-JP"/>
        </w:rPr>
        <w:t>Lightweight RDDS Access</w:t>
      </w:r>
    </w:p>
    <w:p w14:paraId="32FF8A16" w14:textId="77777777" w:rsidR="009B45CC" w:rsidRPr="00D9586F" w:rsidRDefault="009B45CC" w:rsidP="009B45CC">
      <w:pPr>
        <w:spacing w:after="200" w:line="276" w:lineRule="auto"/>
        <w:ind w:left="360"/>
        <w:outlineLvl w:val="0"/>
        <w:rPr>
          <w:rFonts w:ascii="Cambria" w:eastAsia="Arial" w:hAnsi="Cambria" w:cs="Arial"/>
          <w:color w:val="000000"/>
          <w:szCs w:val="22"/>
          <w:lang w:eastAsia="ja-JP"/>
        </w:rPr>
      </w:pPr>
      <w:r>
        <w:rPr>
          <w:rFonts w:ascii="Cambria" w:hAnsi="Cambria"/>
          <w:color w:val="000000"/>
          <w:sz w:val="21"/>
          <w:szCs w:val="21"/>
          <w:lang w:eastAsia="ja-JP"/>
        </w:rPr>
        <w:t xml:space="preserve">Registry Operator may offer the Lightweight RDDS service, which is a Registry Service that allows Registrars to query the availability of a domain name using the "Finger" protocol as defined in RFC1288. The lightweight RDDS service shall expose a very limited subset of data (already available in </w:t>
      </w:r>
      <w:proofErr w:type="spellStart"/>
      <w:r>
        <w:rPr>
          <w:rFonts w:ascii="Cambria" w:hAnsi="Cambria"/>
          <w:color w:val="000000"/>
          <w:sz w:val="21"/>
          <w:szCs w:val="21"/>
          <w:lang w:eastAsia="ja-JP"/>
        </w:rPr>
        <w:t>Whois</w:t>
      </w:r>
      <w:proofErr w:type="spellEnd"/>
      <w:r>
        <w:rPr>
          <w:rFonts w:ascii="Cambria" w:hAnsi="Cambria"/>
          <w:color w:val="000000"/>
          <w:sz w:val="21"/>
          <w:szCs w:val="21"/>
          <w:lang w:eastAsia="ja-JP"/>
        </w:rPr>
        <w:t>), namely whether or not a certain domain name is available for registration.</w:t>
      </w:r>
    </w:p>
    <w:p w14:paraId="1061394C" w14:textId="77777777" w:rsidR="009B45CC" w:rsidRDefault="009B45CC" w:rsidP="009B45CC">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7CDFE123" w14:textId="77777777" w:rsidR="009B45CC" w:rsidRPr="007C512A" w:rsidRDefault="009B45CC" w:rsidP="009B45CC">
      <w:pPr>
        <w:spacing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33CCF553" w14:textId="77777777" w:rsidR="009B45CC" w:rsidRDefault="009B45CC" w:rsidP="009B45CC">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Registry Lock</w:t>
      </w:r>
    </w:p>
    <w:p w14:paraId="58EC437F" w14:textId="77777777" w:rsidR="009B45CC" w:rsidRPr="000262AF" w:rsidRDefault="009B45CC" w:rsidP="009B45CC">
      <w:pPr>
        <w:spacing w:after="200" w:line="276" w:lineRule="auto"/>
        <w:ind w:left="360"/>
        <w:outlineLvl w:val="0"/>
        <w:rPr>
          <w:rFonts w:ascii="Cambria" w:eastAsia="Arial" w:hAnsi="Cambria" w:cs="Arial"/>
          <w:color w:val="000000"/>
          <w:szCs w:val="22"/>
          <w:lang w:eastAsia="ja-JP"/>
        </w:rPr>
      </w:pPr>
      <w:r w:rsidRPr="000262AF">
        <w:rPr>
          <w:rFonts w:ascii="Cambria" w:eastAsia="Arial" w:hAnsi="Cambria" w:cs="Arial"/>
          <w:color w:val="000000"/>
          <w:szCs w:val="22"/>
          <w:lang w:eastAsia="ja-JP"/>
        </w:rPr>
        <w:t xml:space="preserve">Registry Operator may offer the Registry Lock service, which is a registry service that allows the sponsoring Registrar, request the activation or deactivation of any of the following EPP statuses: </w:t>
      </w:r>
      <w:proofErr w:type="spellStart"/>
      <w:r w:rsidRPr="000262AF">
        <w:rPr>
          <w:rFonts w:ascii="Cambria" w:eastAsia="Arial" w:hAnsi="Cambria" w:cs="Arial"/>
          <w:color w:val="000000"/>
          <w:szCs w:val="22"/>
          <w:lang w:eastAsia="ja-JP"/>
        </w:rPr>
        <w:t>serverUpdateProhibited</w:t>
      </w:r>
      <w:proofErr w:type="spellEnd"/>
      <w:r w:rsidRPr="000262AF">
        <w:rPr>
          <w:rFonts w:ascii="Cambria" w:eastAsia="Arial" w:hAnsi="Cambria" w:cs="Arial"/>
          <w:color w:val="000000"/>
          <w:szCs w:val="22"/>
          <w:lang w:eastAsia="ja-JP"/>
        </w:rPr>
        <w:t xml:space="preserve">, </w:t>
      </w:r>
      <w:proofErr w:type="spellStart"/>
      <w:r w:rsidRPr="000262AF">
        <w:rPr>
          <w:rFonts w:ascii="Cambria" w:eastAsia="Arial" w:hAnsi="Cambria" w:cs="Arial"/>
          <w:color w:val="000000"/>
          <w:szCs w:val="22"/>
          <w:lang w:eastAsia="ja-JP"/>
        </w:rPr>
        <w:t>serverDeleteProhibited</w:t>
      </w:r>
      <w:proofErr w:type="spellEnd"/>
      <w:r w:rsidRPr="000262AF">
        <w:rPr>
          <w:rFonts w:ascii="Cambria" w:eastAsia="Arial" w:hAnsi="Cambria" w:cs="Arial"/>
          <w:color w:val="000000"/>
          <w:szCs w:val="22"/>
          <w:lang w:eastAsia="ja-JP"/>
        </w:rPr>
        <w:t xml:space="preserve"> </w:t>
      </w:r>
      <w:proofErr w:type="spellStart"/>
      <w:r w:rsidRPr="000262AF">
        <w:rPr>
          <w:rFonts w:ascii="Cambria" w:eastAsia="Arial" w:hAnsi="Cambria" w:cs="Arial"/>
          <w:color w:val="000000"/>
          <w:szCs w:val="22"/>
          <w:lang w:eastAsia="ja-JP"/>
        </w:rPr>
        <w:t>and⁄or</w:t>
      </w:r>
      <w:proofErr w:type="spellEnd"/>
      <w:r w:rsidRPr="000262AF">
        <w:rPr>
          <w:rFonts w:ascii="Cambria" w:eastAsia="Arial" w:hAnsi="Cambria" w:cs="Arial"/>
          <w:color w:val="000000"/>
          <w:szCs w:val="22"/>
          <w:lang w:eastAsia="ja-JP"/>
        </w:rPr>
        <w:t xml:space="preserve"> </w:t>
      </w:r>
      <w:proofErr w:type="spellStart"/>
      <w:r w:rsidRPr="000262AF">
        <w:rPr>
          <w:rFonts w:ascii="Cambria" w:eastAsia="Arial" w:hAnsi="Cambria" w:cs="Arial"/>
          <w:color w:val="000000"/>
          <w:szCs w:val="22"/>
          <w:lang w:eastAsia="ja-JP"/>
        </w:rPr>
        <w:t>serverTransferProhibited</w:t>
      </w:r>
      <w:proofErr w:type="spellEnd"/>
      <w:r w:rsidRPr="000262AF">
        <w:rPr>
          <w:rFonts w:ascii="Cambria" w:eastAsia="Arial" w:hAnsi="Cambria" w:cs="Arial"/>
          <w:color w:val="000000"/>
          <w:szCs w:val="22"/>
          <w:lang w:eastAsia="ja-JP"/>
        </w:rPr>
        <w:t>.</w:t>
      </w:r>
    </w:p>
    <w:p w14:paraId="7AE650E0" w14:textId="77777777" w:rsidR="009B45CC" w:rsidRPr="00983BFF" w:rsidRDefault="009B45CC" w:rsidP="009B45CC">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70B9973C" w14:textId="77777777" w:rsidR="009B45CC" w:rsidRPr="00983BFF" w:rsidRDefault="009B45CC" w:rsidP="009B45CC">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AEBCE5D" w14:textId="77777777" w:rsidR="009B45CC" w:rsidRPr="00983BFF" w:rsidRDefault="009B45CC" w:rsidP="009B45CC">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358791C" w14:textId="77777777" w:rsidR="009B45CC" w:rsidRDefault="009B45CC" w:rsidP="009B45CC">
      <w:pPr>
        <w:pStyle w:val="ListParagraph"/>
        <w:numPr>
          <w:ilvl w:val="1"/>
          <w:numId w:val="17"/>
        </w:numPr>
        <w:rPr>
          <w:rFonts w:ascii="Cambria" w:eastAsia="Arial" w:hAnsi="Cambria" w:cs="Arial"/>
          <w:color w:val="000000"/>
          <w:szCs w:val="22"/>
          <w:lang w:eastAsia="ja-JP"/>
        </w:rPr>
      </w:pPr>
      <w:r w:rsidRPr="00276540">
        <w:rPr>
          <w:rFonts w:ascii="Cambria" w:eastAsia="Arial" w:hAnsi="Cambria" w:cs="Arial"/>
          <w:color w:val="000000"/>
          <w:szCs w:val="22"/>
          <w:lang w:eastAsia="ja-JP"/>
        </w:rPr>
        <w:t>Registry Operator will not offer variant IDNs.</w:t>
      </w:r>
    </w:p>
    <w:p w14:paraId="542B1145" w14:textId="77777777" w:rsidR="009B45CC" w:rsidRPr="00276540" w:rsidRDefault="009B45CC" w:rsidP="009B45CC">
      <w:pPr>
        <w:pStyle w:val="ListParagraph"/>
        <w:ind w:left="792"/>
        <w:rPr>
          <w:rFonts w:ascii="Cambria" w:eastAsia="Arial" w:hAnsi="Cambria" w:cs="Arial"/>
          <w:color w:val="000000"/>
          <w:szCs w:val="22"/>
          <w:lang w:eastAsia="ja-JP"/>
        </w:rPr>
      </w:pPr>
    </w:p>
    <w:p w14:paraId="134265B3" w14:textId="77777777" w:rsidR="009B45CC" w:rsidRPr="00983BFF" w:rsidRDefault="009B45CC" w:rsidP="009B45CC">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5445180" w14:textId="77777777" w:rsidR="009B45CC" w:rsidRPr="001A33DB" w:rsidRDefault="009B45CC" w:rsidP="009B45CC">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58F794A8" w14:textId="77777777" w:rsidR="009B45CC" w:rsidRPr="00790F1C" w:rsidRDefault="009B45CC" w:rsidP="009B45CC">
      <w:pPr>
        <w:spacing w:before="480" w:after="200" w:line="276" w:lineRule="auto"/>
        <w:ind w:left="360"/>
        <w:outlineLvl w:val="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CE3A74">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w:t>
      </w:r>
      <w:proofErr w:type="spellStart"/>
      <w:r w:rsidRPr="002E3D5E">
        <w:rPr>
          <w:rFonts w:asciiTheme="majorHAnsi" w:hAnsiTheme="majorHAnsi"/>
          <w:sz w:val="24"/>
          <w:szCs w:val="24"/>
        </w:rPr>
        <w:t>xn</w:t>
      </w:r>
      <w:proofErr w:type="spellEnd"/>
      <w:r w:rsidRPr="002E3D5E">
        <w:rPr>
          <w:rFonts w:asciiTheme="majorHAnsi" w:hAnsiTheme="majorHAnsi"/>
          <w:sz w:val="24"/>
          <w:szCs w:val="24"/>
        </w:rPr>
        <w:t>--ndk061n”).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(RFC 3912), Web based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Name Collision Occurrence Management Plan approved by the ICANN Board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77777777" w:rsid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F172F63" w14:textId="77777777" w:rsidR="00503D6A" w:rsidRPr="00503D6A" w:rsidRDefault="00503D6A" w:rsidP="00503D6A">
      <w:pPr>
        <w:rPr>
          <w:rFonts w:asciiTheme="majorHAnsi" w:eastAsia="MS Gothic" w:hAnsiTheme="majorHAnsi" w:cs="Cambria"/>
          <w:color w:val="000000"/>
          <w:sz w:val="24"/>
          <w:szCs w:val="24"/>
        </w:rPr>
      </w:pPr>
    </w:p>
    <w:p w14:paraId="0C2E115B" w14:textId="4FBEEAAD" w:rsidR="00503D6A" w:rsidRPr="00503D6A" w:rsidRDefault="00503D6A" w:rsidP="00503D6A">
      <w:pPr>
        <w:pStyle w:val="ListParagraph"/>
        <w:ind w:left="1440"/>
        <w:rPr>
          <w:rFonts w:asciiTheme="majorHAnsi" w:eastAsia="MS Gothic" w:hAnsiTheme="majorHAnsi" w:cs="Cambria"/>
          <w:color w:val="000000"/>
          <w:sz w:val="24"/>
          <w:szCs w:val="24"/>
        </w:rPr>
      </w:pPr>
    </w:p>
    <w:p w14:paraId="66E258D3" w14:textId="77777777" w:rsidR="00ED0FE6" w:rsidRPr="00ED0FE6" w:rsidRDefault="00ED0FE6" w:rsidP="00ED0FE6">
      <w:pPr>
        <w:pStyle w:val="Spec1L1"/>
        <w:numPr>
          <w:ilvl w:val="0"/>
          <w:numId w:val="0"/>
        </w:numPr>
        <w:tabs>
          <w:tab w:val="num" w:pos="720"/>
        </w:tabs>
        <w:rPr>
          <w:rFonts w:asciiTheme="majorHAnsi" w:hAnsiTheme="majorHAnsi"/>
          <w:strike/>
          <w:sz w:val="24"/>
          <w:szCs w:val="24"/>
        </w:rPr>
      </w:pPr>
      <w:r w:rsidRPr="00ED0FE6">
        <w:rPr>
          <w:rStyle w:val="DeltaViewDeletion"/>
          <w:rFonts w:asciiTheme="majorHAnsi" w:eastAsia="MS Gothic" w:hAnsiTheme="majorHAnsi" w:cs="Cambria"/>
          <w:strike w:val="0"/>
          <w:color w:val="auto"/>
          <w:sz w:val="24"/>
          <w:szCs w:val="24"/>
        </w:rPr>
        <w:t>SPECIFICATION 12</w:t>
      </w:r>
      <w:r w:rsidRPr="00ED0FE6">
        <w:rPr>
          <w:rStyle w:val="DeltaViewDeletion"/>
          <w:rFonts w:asciiTheme="majorHAnsi" w:eastAsia="MS Gothic" w:hAnsiTheme="majorHAnsi" w:cs="Cambria"/>
          <w:strike w:val="0"/>
          <w:color w:val="auto"/>
          <w:sz w:val="24"/>
          <w:szCs w:val="24"/>
        </w:rPr>
        <w:tab/>
      </w:r>
      <w:r w:rsidRPr="00ED0FE6">
        <w:rPr>
          <w:rStyle w:val="DeltaViewDeletion"/>
          <w:rFonts w:asciiTheme="majorHAnsi" w:eastAsia="MS Gothic" w:hAnsiTheme="majorHAnsi"/>
          <w:strike w:val="0"/>
          <w:color w:val="auto"/>
          <w:sz w:val="24"/>
          <w:szCs w:val="24"/>
        </w:rPr>
        <w:br/>
      </w:r>
      <w:r w:rsidRPr="00ED0FE6">
        <w:rPr>
          <w:rStyle w:val="DeltaViewDeletion"/>
          <w:rFonts w:asciiTheme="majorHAnsi" w:eastAsia="MS Gothic" w:hAnsiTheme="majorHAnsi"/>
          <w:strike w:val="0"/>
          <w:color w:val="auto"/>
          <w:sz w:val="24"/>
          <w:szCs w:val="24"/>
        </w:rPr>
        <w:br/>
      </w:r>
      <w:r w:rsidRPr="00ED0FE6">
        <w:rPr>
          <w:rStyle w:val="DeltaViewDeletion"/>
          <w:rFonts w:asciiTheme="majorHAnsi" w:hAnsiTheme="majorHAnsi"/>
          <w:strike w:val="0"/>
          <w:color w:val="auto"/>
          <w:sz w:val="24"/>
          <w:szCs w:val="24"/>
        </w:rPr>
        <w:t>COMMUNITY REGISTRATION POLICIES</w:t>
      </w:r>
    </w:p>
    <w:p w14:paraId="23722DA6" w14:textId="6B77EB79" w:rsidR="00ED0FE6" w:rsidRPr="001928AD" w:rsidRDefault="00ED0FE6" w:rsidP="00ED0FE6">
      <w:pPr>
        <w:pStyle w:val="BlockText"/>
        <w:rPr>
          <w:rFonts w:asciiTheme="majorHAnsi" w:hAnsiTheme="majorHAnsi"/>
          <w:sz w:val="24"/>
          <w:szCs w:val="24"/>
        </w:rPr>
      </w:pPr>
      <w:bookmarkStart w:id="8" w:name="_DV_C94"/>
      <w:r w:rsidRPr="00ED0FE6">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8"/>
      <w:r w:rsidR="001928AD">
        <w:rPr>
          <w:rStyle w:val="DeltaViewDeletion"/>
          <w:rFonts w:asciiTheme="majorHAnsi" w:hAnsiTheme="majorHAnsi"/>
          <w:strike w:val="0"/>
          <w:color w:val="auto"/>
          <w:sz w:val="24"/>
          <w:szCs w:val="24"/>
        </w:rPr>
        <w:t xml:space="preserve">  </w:t>
      </w:r>
      <w:r w:rsidRPr="00F717D9">
        <w:rPr>
          <w:rFonts w:ascii="Cambria" w:eastAsia="DFKai-SB" w:hAnsi="Cambria" w:cs="Cambria"/>
          <w:sz w:val="24"/>
          <w:szCs w:val="24"/>
        </w:rPr>
        <w:t>In the event Specification 12 conflicts with the requirements of any other provision of the Registry Agreement, such other provision shall govern.</w:t>
      </w:r>
    </w:p>
    <w:p w14:paraId="01A3F7B6" w14:textId="77777777" w:rsidR="005B75CE" w:rsidRPr="005B75CE" w:rsidRDefault="005B75CE" w:rsidP="005B75CE">
      <w:pPr>
        <w:spacing w:before="100" w:beforeAutospacing="1" w:after="100" w:afterAutospacing="1"/>
        <w:rPr>
          <w:rFonts w:ascii="Cambria" w:hAnsi="Cambria"/>
          <w:b/>
          <w:sz w:val="24"/>
          <w:szCs w:val="24"/>
        </w:rPr>
      </w:pPr>
      <w:r w:rsidRPr="005B75CE">
        <w:rPr>
          <w:rFonts w:ascii="Cambria" w:hAnsi="Cambria"/>
          <w:b/>
          <w:sz w:val="24"/>
          <w:szCs w:val="24"/>
        </w:rPr>
        <w:t>Eligibility</w:t>
      </w:r>
    </w:p>
    <w:p w14:paraId="0A62A576" w14:textId="39E5B415" w:rsidR="005B75CE" w:rsidRPr="005B75CE" w:rsidRDefault="005B75CE" w:rsidP="005B75CE">
      <w:pPr>
        <w:pStyle w:val="HTMLPreformatted"/>
        <w:rPr>
          <w:rFonts w:asciiTheme="majorHAnsi" w:hAnsiTheme="majorHAnsi"/>
          <w:color w:val="000000"/>
          <w:sz w:val="24"/>
          <w:szCs w:val="24"/>
        </w:rPr>
      </w:pPr>
      <w:r w:rsidRPr="005B75CE">
        <w:rPr>
          <w:rFonts w:asciiTheme="majorHAnsi" w:hAnsiTheme="majorHAnsi"/>
          <w:color w:val="000000"/>
          <w:sz w:val="24"/>
          <w:szCs w:val="24"/>
        </w:rPr>
        <w:t xml:space="preserve">Since </w:t>
      </w:r>
      <w:r w:rsidR="003B20CC">
        <w:rPr>
          <w:rFonts w:asciiTheme="majorHAnsi" w:hAnsiTheme="majorHAnsi"/>
          <w:color w:val="000000"/>
          <w:sz w:val="24"/>
          <w:szCs w:val="24"/>
        </w:rPr>
        <w:t>the TLD</w:t>
      </w:r>
      <w:r w:rsidRPr="005B75CE">
        <w:rPr>
          <w:rFonts w:asciiTheme="majorHAnsi" w:hAnsiTheme="majorHAnsi"/>
          <w:color w:val="000000"/>
          <w:sz w:val="24"/>
          <w:szCs w:val="24"/>
        </w:rPr>
        <w:t xml:space="preserve"> is intended to serve the community of the Hamburgers in general, the group of eligible registrants is limited. Exclusively eligible to register a domain name under the </w:t>
      </w:r>
      <w:r w:rsidR="003B20CC">
        <w:rPr>
          <w:rFonts w:asciiTheme="majorHAnsi" w:hAnsiTheme="majorHAnsi"/>
          <w:color w:val="000000"/>
          <w:sz w:val="24"/>
          <w:szCs w:val="24"/>
        </w:rPr>
        <w:t>TLD</w:t>
      </w:r>
      <w:r w:rsidRPr="005B75CE">
        <w:rPr>
          <w:rFonts w:asciiTheme="majorHAnsi" w:hAnsiTheme="majorHAnsi"/>
          <w:color w:val="000000"/>
          <w:sz w:val="24"/>
          <w:szCs w:val="24"/>
        </w:rPr>
        <w:t xml:space="preserve"> is any natural person, legal person, organization or association of persons, if they can demonstrate that they have an economic, cultural, historical, social or any other connection to the metropolitan area of Hamburg, verifiable by</w:t>
      </w:r>
      <w:r w:rsidR="003B20CC">
        <w:rPr>
          <w:rFonts w:asciiTheme="majorHAnsi" w:hAnsiTheme="majorHAnsi"/>
          <w:color w:val="000000"/>
          <w:sz w:val="24"/>
          <w:szCs w:val="24"/>
        </w:rPr>
        <w:t>:</w:t>
      </w:r>
    </w:p>
    <w:p w14:paraId="05725705" w14:textId="77777777" w:rsidR="005B75CE" w:rsidRPr="005B75CE" w:rsidRDefault="005B75CE" w:rsidP="005B75CE">
      <w:pPr>
        <w:pStyle w:val="HTMLPreformatted"/>
        <w:rPr>
          <w:rFonts w:asciiTheme="majorHAnsi" w:hAnsiTheme="majorHAnsi"/>
          <w:color w:val="000000"/>
          <w:sz w:val="24"/>
          <w:szCs w:val="24"/>
        </w:rPr>
      </w:pPr>
    </w:p>
    <w:p w14:paraId="67938959" w14:textId="579AD190" w:rsidR="003B20CC" w:rsidRDefault="005B75CE" w:rsidP="003B20CC">
      <w:pPr>
        <w:pStyle w:val="HTMLPreformatted"/>
        <w:numPr>
          <w:ilvl w:val="0"/>
          <w:numId w:val="24"/>
        </w:numPr>
        <w:rPr>
          <w:rFonts w:asciiTheme="majorHAnsi" w:hAnsiTheme="majorHAnsi"/>
          <w:color w:val="000000"/>
          <w:sz w:val="24"/>
          <w:szCs w:val="24"/>
        </w:rPr>
      </w:pPr>
      <w:r w:rsidRPr="005B75CE">
        <w:rPr>
          <w:rFonts w:asciiTheme="majorHAnsi" w:hAnsiTheme="majorHAnsi"/>
          <w:color w:val="000000"/>
          <w:sz w:val="24"/>
          <w:szCs w:val="24"/>
        </w:rPr>
        <w:t>their residence or second home, office or place of business, a branch or permanent establishment in th</w:t>
      </w:r>
      <w:r w:rsidR="003B20CC">
        <w:rPr>
          <w:rFonts w:asciiTheme="majorHAnsi" w:hAnsiTheme="majorHAnsi"/>
          <w:color w:val="000000"/>
          <w:sz w:val="24"/>
          <w:szCs w:val="24"/>
        </w:rPr>
        <w:t xml:space="preserve">e metropolitan area of Hamburg; </w:t>
      </w:r>
      <w:r w:rsidRPr="005B75CE">
        <w:rPr>
          <w:rFonts w:asciiTheme="majorHAnsi" w:hAnsiTheme="majorHAnsi"/>
          <w:color w:val="000000"/>
          <w:sz w:val="24"/>
          <w:szCs w:val="24"/>
        </w:rPr>
        <w:t xml:space="preserve">or </w:t>
      </w:r>
    </w:p>
    <w:p w14:paraId="5D66E021" w14:textId="77777777" w:rsidR="003B20CC" w:rsidRDefault="003B20CC" w:rsidP="003B20CC">
      <w:pPr>
        <w:pStyle w:val="HTMLPreformatted"/>
        <w:ind w:left="720"/>
        <w:rPr>
          <w:rFonts w:asciiTheme="majorHAnsi" w:hAnsiTheme="majorHAnsi"/>
          <w:color w:val="000000"/>
          <w:sz w:val="24"/>
          <w:szCs w:val="24"/>
        </w:rPr>
      </w:pPr>
    </w:p>
    <w:p w14:paraId="23C7408C" w14:textId="195E9AD7" w:rsidR="003B20CC" w:rsidRDefault="005B75CE" w:rsidP="005B75CE">
      <w:pPr>
        <w:pStyle w:val="HTMLPreformatted"/>
        <w:numPr>
          <w:ilvl w:val="0"/>
          <w:numId w:val="24"/>
        </w:numPr>
        <w:rPr>
          <w:rFonts w:asciiTheme="majorHAnsi" w:hAnsiTheme="majorHAnsi"/>
          <w:color w:val="000000"/>
          <w:sz w:val="24"/>
          <w:szCs w:val="24"/>
        </w:rPr>
      </w:pPr>
      <w:r w:rsidRPr="003B20CC">
        <w:rPr>
          <w:rFonts w:asciiTheme="majorHAnsi" w:hAnsiTheme="majorHAnsi"/>
          <w:color w:val="000000"/>
          <w:sz w:val="24"/>
          <w:szCs w:val="24"/>
        </w:rPr>
        <w:t xml:space="preserve">a contact listed in the </w:t>
      </w:r>
      <w:proofErr w:type="spellStart"/>
      <w:r w:rsidRPr="003B20CC">
        <w:rPr>
          <w:rFonts w:asciiTheme="majorHAnsi" w:hAnsiTheme="majorHAnsi"/>
          <w:color w:val="000000"/>
          <w:sz w:val="24"/>
          <w:szCs w:val="24"/>
        </w:rPr>
        <w:t>Whois</w:t>
      </w:r>
      <w:proofErr w:type="spellEnd"/>
      <w:r w:rsidRPr="003B20CC">
        <w:rPr>
          <w:rFonts w:asciiTheme="majorHAnsi" w:hAnsiTheme="majorHAnsi"/>
          <w:color w:val="000000"/>
          <w:sz w:val="24"/>
          <w:szCs w:val="24"/>
        </w:rPr>
        <w:t xml:space="preserve"> database with a domicile in t</w:t>
      </w:r>
      <w:r w:rsidR="003B20CC">
        <w:rPr>
          <w:rFonts w:asciiTheme="majorHAnsi" w:hAnsiTheme="majorHAnsi"/>
          <w:color w:val="000000"/>
          <w:sz w:val="24"/>
          <w:szCs w:val="24"/>
        </w:rPr>
        <w:t>he metropolitan area of Hamburg;</w:t>
      </w:r>
      <w:r w:rsidRPr="003B20CC">
        <w:rPr>
          <w:rFonts w:asciiTheme="majorHAnsi" w:hAnsiTheme="majorHAnsi"/>
          <w:color w:val="000000"/>
          <w:sz w:val="24"/>
          <w:szCs w:val="24"/>
        </w:rPr>
        <w:t xml:space="preserve"> or  </w:t>
      </w:r>
    </w:p>
    <w:p w14:paraId="4EB12A67" w14:textId="77777777" w:rsidR="003B20CC" w:rsidRDefault="003B20CC" w:rsidP="003B20CC">
      <w:pPr>
        <w:pStyle w:val="HTMLPreformatted"/>
        <w:rPr>
          <w:rFonts w:asciiTheme="majorHAnsi" w:hAnsiTheme="majorHAnsi"/>
          <w:color w:val="000000"/>
          <w:sz w:val="24"/>
          <w:szCs w:val="24"/>
        </w:rPr>
      </w:pPr>
    </w:p>
    <w:p w14:paraId="303BAEFE" w14:textId="2E040377" w:rsidR="005B75CE" w:rsidRPr="003B20CC" w:rsidRDefault="005B75CE" w:rsidP="005B75CE">
      <w:pPr>
        <w:pStyle w:val="HTMLPreformatted"/>
        <w:numPr>
          <w:ilvl w:val="0"/>
          <w:numId w:val="24"/>
        </w:numPr>
        <w:rPr>
          <w:rFonts w:asciiTheme="majorHAnsi" w:hAnsiTheme="majorHAnsi"/>
          <w:color w:val="000000"/>
          <w:sz w:val="24"/>
          <w:szCs w:val="24"/>
        </w:rPr>
      </w:pPr>
      <w:proofErr w:type="gramStart"/>
      <w:r w:rsidRPr="003B20CC">
        <w:rPr>
          <w:rFonts w:asciiTheme="majorHAnsi" w:hAnsiTheme="majorHAnsi"/>
          <w:color w:val="000000"/>
          <w:sz w:val="24"/>
          <w:szCs w:val="24"/>
        </w:rPr>
        <w:t>other</w:t>
      </w:r>
      <w:proofErr w:type="gramEnd"/>
      <w:r w:rsidRPr="003B20CC">
        <w:rPr>
          <w:rFonts w:asciiTheme="majorHAnsi" w:hAnsiTheme="majorHAnsi"/>
          <w:color w:val="000000"/>
          <w:sz w:val="24"/>
          <w:szCs w:val="24"/>
        </w:rPr>
        <w:t xml:space="preserve"> appropriate proof e.g. the certification by an employer to enroll at a school or college, or birth certificate.</w:t>
      </w:r>
    </w:p>
    <w:p w14:paraId="7CB5219C" w14:textId="77777777" w:rsidR="005B75CE" w:rsidRPr="005B75CE" w:rsidRDefault="005B75CE" w:rsidP="005B75CE">
      <w:pPr>
        <w:pStyle w:val="HTMLPreformatted"/>
        <w:rPr>
          <w:rFonts w:asciiTheme="majorHAnsi" w:hAnsiTheme="majorHAnsi"/>
          <w:color w:val="000000"/>
          <w:sz w:val="24"/>
          <w:szCs w:val="24"/>
        </w:rPr>
      </w:pPr>
    </w:p>
    <w:p w14:paraId="4BD7479F" w14:textId="6E312681" w:rsidR="005B75CE" w:rsidRPr="005B75CE" w:rsidRDefault="005B75CE" w:rsidP="005B75CE">
      <w:pPr>
        <w:pStyle w:val="HTMLPreformatted"/>
        <w:rPr>
          <w:rFonts w:asciiTheme="majorHAnsi" w:hAnsiTheme="majorHAnsi"/>
          <w:color w:val="000000"/>
          <w:sz w:val="24"/>
          <w:szCs w:val="24"/>
        </w:rPr>
      </w:pPr>
      <w:r w:rsidRPr="005B75CE">
        <w:rPr>
          <w:rFonts w:asciiTheme="majorHAnsi" w:hAnsiTheme="majorHAnsi"/>
          <w:color w:val="000000"/>
          <w:sz w:val="24"/>
          <w:szCs w:val="24"/>
        </w:rPr>
        <w:t xml:space="preserve">With the registration of a </w:t>
      </w:r>
      <w:r w:rsidR="003B20CC">
        <w:rPr>
          <w:rFonts w:asciiTheme="majorHAnsi" w:hAnsiTheme="majorHAnsi"/>
          <w:color w:val="000000"/>
          <w:sz w:val="24"/>
          <w:szCs w:val="24"/>
        </w:rPr>
        <w:t>TLD</w:t>
      </w:r>
      <w:r w:rsidRPr="005B75CE">
        <w:rPr>
          <w:rFonts w:asciiTheme="majorHAnsi" w:hAnsiTheme="majorHAnsi"/>
          <w:color w:val="000000"/>
          <w:sz w:val="24"/>
          <w:szCs w:val="24"/>
        </w:rPr>
        <w:t xml:space="preserve"> domain name</w:t>
      </w:r>
      <w:r w:rsidR="003B20CC">
        <w:rPr>
          <w:rFonts w:asciiTheme="majorHAnsi" w:hAnsiTheme="majorHAnsi"/>
          <w:color w:val="000000"/>
          <w:sz w:val="24"/>
          <w:szCs w:val="24"/>
        </w:rPr>
        <w:t>,</w:t>
      </w:r>
      <w:r w:rsidRPr="005B75CE">
        <w:rPr>
          <w:rFonts w:asciiTheme="majorHAnsi" w:hAnsiTheme="majorHAnsi"/>
          <w:color w:val="000000"/>
          <w:sz w:val="24"/>
          <w:szCs w:val="24"/>
        </w:rPr>
        <w:t xml:space="preserve"> each registrant implicitly signs the registration policies and agrees with the fact that he acknowledges compliance with the </w:t>
      </w:r>
      <w:r w:rsidRPr="00427DAB">
        <w:rPr>
          <w:rFonts w:asciiTheme="majorHAnsi" w:hAnsiTheme="majorHAnsi"/>
          <w:color w:val="000000"/>
          <w:sz w:val="24"/>
          <w:szCs w:val="24"/>
        </w:rPr>
        <w:t>registration guidelines. A review of whether the applicant meets the required eligibility, does not take place regularly on the date of registration, however, anyone can check compliance with the registration requirements by initiating an extrajudicial dispute resolution procedure (ʺ.HAMBURG Eligibility Requirements Dispute Resolution Policyʺ) or an objection process.</w:t>
      </w:r>
    </w:p>
    <w:p w14:paraId="1CE3729C" w14:textId="77777777" w:rsidR="005B75CE" w:rsidRPr="005B75CE" w:rsidRDefault="005B75CE" w:rsidP="005B75CE">
      <w:pPr>
        <w:pStyle w:val="HTMLPreformatted"/>
        <w:rPr>
          <w:rFonts w:asciiTheme="minorHAnsi" w:hAnsiTheme="minorHAnsi"/>
          <w:color w:val="000000"/>
          <w:sz w:val="24"/>
          <w:szCs w:val="24"/>
        </w:rPr>
      </w:pPr>
    </w:p>
    <w:p w14:paraId="5CB087F6" w14:textId="77777777" w:rsidR="005B75CE" w:rsidRPr="004B52C3" w:rsidRDefault="005B75CE" w:rsidP="005B75CE">
      <w:pPr>
        <w:pStyle w:val="HTMLPreformatted"/>
        <w:rPr>
          <w:rFonts w:asciiTheme="majorHAnsi" w:hAnsiTheme="majorHAnsi"/>
          <w:b/>
          <w:color w:val="000000"/>
          <w:sz w:val="24"/>
          <w:szCs w:val="24"/>
        </w:rPr>
      </w:pPr>
      <w:r w:rsidRPr="004B52C3">
        <w:rPr>
          <w:rFonts w:asciiTheme="majorHAnsi" w:hAnsiTheme="majorHAnsi"/>
          <w:b/>
          <w:color w:val="000000"/>
          <w:sz w:val="24"/>
          <w:szCs w:val="24"/>
        </w:rPr>
        <w:t>Content /Use</w:t>
      </w:r>
    </w:p>
    <w:p w14:paraId="7B5CD888" w14:textId="77777777" w:rsidR="005B75CE" w:rsidRPr="005B75CE" w:rsidRDefault="005B75CE" w:rsidP="005B75CE">
      <w:pPr>
        <w:pStyle w:val="HTMLPreformatted"/>
        <w:rPr>
          <w:rFonts w:asciiTheme="minorHAnsi" w:hAnsiTheme="minorHAnsi"/>
          <w:b/>
          <w:color w:val="000000"/>
          <w:sz w:val="24"/>
          <w:szCs w:val="24"/>
        </w:rPr>
      </w:pPr>
    </w:p>
    <w:p w14:paraId="33EBD663" w14:textId="5305BA9F" w:rsidR="005B75CE" w:rsidRPr="005B75CE" w:rsidRDefault="00190156" w:rsidP="005B75CE">
      <w:pPr>
        <w:pStyle w:val="HTMLPreformatted"/>
        <w:rPr>
          <w:rFonts w:asciiTheme="majorHAnsi" w:hAnsiTheme="majorHAnsi"/>
          <w:color w:val="000000"/>
          <w:sz w:val="24"/>
          <w:szCs w:val="24"/>
        </w:rPr>
      </w:pPr>
      <w:r>
        <w:rPr>
          <w:rFonts w:asciiTheme="majorHAnsi" w:hAnsiTheme="majorHAnsi"/>
          <w:color w:val="000000"/>
          <w:sz w:val="24"/>
          <w:szCs w:val="24"/>
        </w:rPr>
        <w:t>The contents of websites under the TLD</w:t>
      </w:r>
      <w:r w:rsidR="005B75CE" w:rsidRPr="005B75CE">
        <w:rPr>
          <w:rFonts w:asciiTheme="majorHAnsi" w:hAnsiTheme="majorHAnsi"/>
          <w:color w:val="000000"/>
          <w:sz w:val="24"/>
          <w:szCs w:val="24"/>
        </w:rPr>
        <w:t xml:space="preserve"> must be accessible under a domain directly related to the registrati</w:t>
      </w:r>
      <w:r>
        <w:rPr>
          <w:rFonts w:asciiTheme="majorHAnsi" w:hAnsiTheme="majorHAnsi"/>
          <w:color w:val="000000"/>
          <w:sz w:val="24"/>
          <w:szCs w:val="24"/>
        </w:rPr>
        <w:t>on criteria of the TLD</w:t>
      </w:r>
      <w:r w:rsidR="005B75CE" w:rsidRPr="005B75CE">
        <w:rPr>
          <w:rFonts w:asciiTheme="majorHAnsi" w:hAnsiTheme="majorHAnsi"/>
          <w:color w:val="000000"/>
          <w:sz w:val="24"/>
          <w:szCs w:val="24"/>
        </w:rPr>
        <w:t>.</w:t>
      </w:r>
    </w:p>
    <w:p w14:paraId="798C6CE7" w14:textId="77777777" w:rsidR="005B75CE" w:rsidRPr="005B75CE" w:rsidRDefault="005B75CE" w:rsidP="005B75CE">
      <w:pPr>
        <w:pStyle w:val="HTMLPreformatted"/>
        <w:rPr>
          <w:rFonts w:asciiTheme="majorHAnsi" w:hAnsiTheme="majorHAnsi"/>
          <w:b/>
          <w:color w:val="000000"/>
          <w:sz w:val="24"/>
          <w:szCs w:val="24"/>
        </w:rPr>
      </w:pPr>
    </w:p>
    <w:p w14:paraId="1B3ACB10" w14:textId="2E0EDF98" w:rsidR="005B75CE" w:rsidRPr="005B75CE" w:rsidRDefault="005B75CE" w:rsidP="005B75CE">
      <w:pPr>
        <w:pStyle w:val="HTMLPreformatted"/>
        <w:rPr>
          <w:rFonts w:asciiTheme="majorHAnsi" w:hAnsiTheme="majorHAnsi"/>
          <w:color w:val="000000"/>
          <w:sz w:val="24"/>
          <w:szCs w:val="24"/>
        </w:rPr>
      </w:pPr>
      <w:r w:rsidRPr="005B75CE">
        <w:rPr>
          <w:rFonts w:asciiTheme="majorHAnsi" w:hAnsiTheme="majorHAnsi"/>
          <w:color w:val="000000"/>
          <w:sz w:val="24"/>
          <w:szCs w:val="24"/>
        </w:rPr>
        <w:t>The Registry</w:t>
      </w:r>
      <w:r w:rsidR="00190156">
        <w:rPr>
          <w:rFonts w:asciiTheme="majorHAnsi" w:hAnsiTheme="majorHAnsi"/>
          <w:color w:val="000000"/>
          <w:sz w:val="24"/>
          <w:szCs w:val="24"/>
        </w:rPr>
        <w:t xml:space="preserve"> Operator</w:t>
      </w:r>
      <w:r w:rsidRPr="005B75CE">
        <w:rPr>
          <w:rFonts w:asciiTheme="majorHAnsi" w:hAnsiTheme="majorHAnsi"/>
          <w:color w:val="000000"/>
          <w:sz w:val="24"/>
          <w:szCs w:val="24"/>
        </w:rPr>
        <w:t xml:space="preserve"> has</w:t>
      </w:r>
      <w:r w:rsidR="004B52C3">
        <w:rPr>
          <w:rFonts w:asciiTheme="majorHAnsi" w:hAnsiTheme="majorHAnsi"/>
          <w:color w:val="000000"/>
          <w:sz w:val="24"/>
          <w:szCs w:val="24"/>
        </w:rPr>
        <w:t>,</w:t>
      </w:r>
      <w:r w:rsidRPr="005B75CE">
        <w:rPr>
          <w:rFonts w:asciiTheme="majorHAnsi" w:hAnsiTheme="majorHAnsi"/>
          <w:color w:val="000000"/>
          <w:sz w:val="24"/>
          <w:szCs w:val="24"/>
        </w:rPr>
        <w:t xml:space="preserve"> in its discretion</w:t>
      </w:r>
      <w:r w:rsidR="004B52C3">
        <w:rPr>
          <w:rFonts w:asciiTheme="majorHAnsi" w:hAnsiTheme="majorHAnsi"/>
          <w:color w:val="000000"/>
          <w:sz w:val="24"/>
          <w:szCs w:val="24"/>
        </w:rPr>
        <w:t>,</w:t>
      </w:r>
      <w:r w:rsidRPr="005B75CE">
        <w:rPr>
          <w:rFonts w:asciiTheme="majorHAnsi" w:hAnsiTheme="majorHAnsi"/>
          <w:color w:val="000000"/>
          <w:sz w:val="24"/>
          <w:szCs w:val="24"/>
        </w:rPr>
        <w:t xml:space="preserve"> developed restrictions on the content and use of any domain name. Such restrictions apply to any domain name registration that occurs after such restrictions come into effect.</w:t>
      </w:r>
    </w:p>
    <w:p w14:paraId="398CE314" w14:textId="77777777" w:rsidR="005B75CE" w:rsidRPr="005B75CE" w:rsidRDefault="005B75CE" w:rsidP="005B75CE">
      <w:pPr>
        <w:pStyle w:val="HTMLPreformatted"/>
        <w:rPr>
          <w:rFonts w:asciiTheme="majorHAnsi" w:hAnsiTheme="majorHAnsi"/>
          <w:b/>
          <w:color w:val="000000"/>
          <w:sz w:val="24"/>
          <w:szCs w:val="24"/>
        </w:rPr>
      </w:pPr>
    </w:p>
    <w:p w14:paraId="6CF04DEE" w14:textId="1993E182" w:rsidR="005B75CE" w:rsidRPr="005B75CE" w:rsidRDefault="005B75CE" w:rsidP="005B75CE">
      <w:pPr>
        <w:pStyle w:val="HTMLPreformatted"/>
        <w:rPr>
          <w:rFonts w:asciiTheme="majorHAnsi" w:hAnsiTheme="majorHAnsi"/>
          <w:color w:val="000000"/>
          <w:sz w:val="24"/>
          <w:szCs w:val="24"/>
        </w:rPr>
      </w:pPr>
      <w:r w:rsidRPr="005B75CE">
        <w:rPr>
          <w:rFonts w:asciiTheme="majorHAnsi" w:hAnsiTheme="majorHAnsi"/>
          <w:color w:val="000000"/>
          <w:sz w:val="24"/>
          <w:szCs w:val="24"/>
        </w:rPr>
        <w:t xml:space="preserve">Each domain name must, within one year following the date of registration, and thereafter throughout the term of the domain name, be used as the domain name for a website displaying Hamburg Community related content relevant to the domain name, or in such other manner (such as email) that the Registry </w:t>
      </w:r>
      <w:r w:rsidR="00190156">
        <w:rPr>
          <w:rFonts w:asciiTheme="majorHAnsi" w:hAnsiTheme="majorHAnsi"/>
          <w:color w:val="000000"/>
          <w:sz w:val="24"/>
          <w:szCs w:val="24"/>
        </w:rPr>
        <w:t xml:space="preserve">Operator </w:t>
      </w:r>
      <w:r w:rsidRPr="005B75CE">
        <w:rPr>
          <w:rFonts w:asciiTheme="majorHAnsi" w:hAnsiTheme="majorHAnsi"/>
          <w:color w:val="000000"/>
          <w:sz w:val="24"/>
          <w:szCs w:val="24"/>
        </w:rPr>
        <w:t>may approve after review. Domain names used as contemplated above may resolve directly to the relevant website or be forwarded or redirected to another domain name displaying content relevant to the domain name.</w:t>
      </w:r>
    </w:p>
    <w:p w14:paraId="59EA913B" w14:textId="77777777" w:rsidR="005B75CE" w:rsidRPr="005B75CE" w:rsidRDefault="005B75CE" w:rsidP="005B75CE">
      <w:pPr>
        <w:pStyle w:val="HTMLPreformatted"/>
        <w:rPr>
          <w:rFonts w:asciiTheme="majorHAnsi" w:hAnsiTheme="majorHAnsi"/>
          <w:b/>
          <w:color w:val="000000"/>
          <w:sz w:val="24"/>
          <w:szCs w:val="24"/>
        </w:rPr>
      </w:pPr>
    </w:p>
    <w:p w14:paraId="16D26252" w14:textId="5E5B04C2" w:rsidR="005B75CE" w:rsidRPr="005B75CE" w:rsidRDefault="005B75CE" w:rsidP="005B75CE">
      <w:pPr>
        <w:pStyle w:val="HTMLPreformatted"/>
        <w:rPr>
          <w:rFonts w:asciiTheme="majorHAnsi" w:hAnsiTheme="majorHAnsi"/>
          <w:color w:val="000000"/>
          <w:sz w:val="24"/>
          <w:szCs w:val="24"/>
        </w:rPr>
      </w:pPr>
      <w:r w:rsidRPr="005B75CE">
        <w:rPr>
          <w:rFonts w:asciiTheme="majorHAnsi" w:hAnsiTheme="majorHAnsi"/>
          <w:color w:val="000000"/>
          <w:sz w:val="24"/>
          <w:szCs w:val="24"/>
        </w:rPr>
        <w:t xml:space="preserve">Restrictions may include, but are not limited to, a requirement to develop a website that uses the registered domain name, to ensure that each registered domain name resolves to a working website, or to ensure that each website using a registered domain name, or redirected from a registered domain name presents content related to the registered </w:t>
      </w:r>
      <w:r w:rsidR="00190156">
        <w:rPr>
          <w:rFonts w:asciiTheme="majorHAnsi" w:hAnsiTheme="majorHAnsi"/>
          <w:color w:val="000000"/>
          <w:sz w:val="24"/>
          <w:szCs w:val="24"/>
        </w:rPr>
        <w:t>TLD</w:t>
      </w:r>
      <w:r w:rsidRPr="005B75CE">
        <w:rPr>
          <w:rFonts w:asciiTheme="majorHAnsi" w:hAnsiTheme="majorHAnsi"/>
          <w:color w:val="000000"/>
          <w:sz w:val="24"/>
          <w:szCs w:val="24"/>
        </w:rPr>
        <w:t xml:space="preserve"> domain name.</w:t>
      </w:r>
    </w:p>
    <w:p w14:paraId="2012AE1F" w14:textId="77777777" w:rsidR="005B75CE" w:rsidRPr="005B75CE" w:rsidRDefault="005B75CE" w:rsidP="005B75CE">
      <w:pPr>
        <w:pStyle w:val="HTMLPreformatted"/>
        <w:rPr>
          <w:rFonts w:asciiTheme="majorHAnsi" w:hAnsiTheme="majorHAnsi"/>
          <w:b/>
          <w:color w:val="000000"/>
          <w:sz w:val="24"/>
          <w:szCs w:val="24"/>
        </w:rPr>
      </w:pPr>
    </w:p>
    <w:p w14:paraId="07AE95EF" w14:textId="0BA483FE" w:rsidR="005B75CE" w:rsidRPr="005B75CE" w:rsidRDefault="00190156" w:rsidP="005B75CE">
      <w:pPr>
        <w:pStyle w:val="HTMLPreformatted"/>
        <w:rPr>
          <w:rFonts w:asciiTheme="majorHAnsi" w:hAnsiTheme="majorHAnsi"/>
          <w:color w:val="000000"/>
          <w:sz w:val="24"/>
          <w:szCs w:val="24"/>
        </w:rPr>
      </w:pPr>
      <w:r>
        <w:rPr>
          <w:rFonts w:asciiTheme="majorHAnsi" w:hAnsiTheme="majorHAnsi"/>
          <w:color w:val="000000"/>
          <w:sz w:val="24"/>
          <w:szCs w:val="24"/>
        </w:rPr>
        <w:t>The R</w:t>
      </w:r>
      <w:r w:rsidR="005B75CE" w:rsidRPr="005B75CE">
        <w:rPr>
          <w:rFonts w:asciiTheme="majorHAnsi" w:hAnsiTheme="majorHAnsi"/>
          <w:color w:val="000000"/>
          <w:sz w:val="24"/>
          <w:szCs w:val="24"/>
        </w:rPr>
        <w:t xml:space="preserve">egistry </w:t>
      </w:r>
      <w:r>
        <w:rPr>
          <w:rFonts w:asciiTheme="majorHAnsi" w:hAnsiTheme="majorHAnsi"/>
          <w:color w:val="000000"/>
          <w:sz w:val="24"/>
          <w:szCs w:val="24"/>
        </w:rPr>
        <w:t xml:space="preserve">Operator </w:t>
      </w:r>
      <w:r w:rsidR="005B75CE" w:rsidRPr="005B75CE">
        <w:rPr>
          <w:rFonts w:asciiTheme="majorHAnsi" w:hAnsiTheme="majorHAnsi"/>
          <w:color w:val="000000"/>
          <w:sz w:val="24"/>
          <w:szCs w:val="24"/>
        </w:rPr>
        <w:t>will, from time to time in its sole discretion or upon evidence or advice, but at least once a year, conduct continuing or recurring audits of domain names registered to ensure continued compliance with these requirements. Failure to comply will result in a notice providing a timeframe to comply. Non-compliance following such a notice period may result in take-down of the relevant domain name, at</w:t>
      </w:r>
      <w:r>
        <w:rPr>
          <w:rFonts w:asciiTheme="majorHAnsi" w:hAnsiTheme="majorHAnsi"/>
          <w:color w:val="000000"/>
          <w:sz w:val="24"/>
          <w:szCs w:val="24"/>
        </w:rPr>
        <w:t xml:space="preserve"> the discretion of the Registry Operator</w:t>
      </w:r>
      <w:r w:rsidR="004B52C3">
        <w:rPr>
          <w:rFonts w:asciiTheme="majorHAnsi" w:hAnsiTheme="majorHAnsi"/>
          <w:color w:val="000000"/>
          <w:sz w:val="24"/>
          <w:szCs w:val="24"/>
        </w:rPr>
        <w:t>.</w:t>
      </w:r>
    </w:p>
    <w:p w14:paraId="4FBAADEB" w14:textId="77777777" w:rsidR="005B75CE" w:rsidRPr="005B75CE" w:rsidRDefault="005B75CE" w:rsidP="005B75CE">
      <w:pPr>
        <w:pStyle w:val="HTMLPreformatted"/>
        <w:rPr>
          <w:rFonts w:asciiTheme="minorHAnsi" w:hAnsiTheme="minorHAnsi"/>
          <w:color w:val="000000"/>
          <w:sz w:val="24"/>
          <w:szCs w:val="24"/>
        </w:rPr>
      </w:pPr>
      <w:r w:rsidRPr="005B75CE">
        <w:rPr>
          <w:rFonts w:asciiTheme="minorHAnsi" w:hAnsiTheme="minorHAnsi"/>
          <w:color w:val="000000"/>
          <w:sz w:val="24"/>
          <w:szCs w:val="24"/>
        </w:rPr>
        <w:br/>
      </w:r>
    </w:p>
    <w:p w14:paraId="47AEDDC6" w14:textId="77777777" w:rsidR="005B75CE" w:rsidRPr="005B75CE" w:rsidRDefault="005B75CE" w:rsidP="005B75CE">
      <w:pPr>
        <w:pStyle w:val="HTMLPreformatted"/>
        <w:rPr>
          <w:rFonts w:ascii="Cambria" w:hAnsi="Cambria"/>
          <w:b/>
          <w:sz w:val="24"/>
          <w:szCs w:val="24"/>
        </w:rPr>
      </w:pPr>
      <w:r w:rsidRPr="005B75CE">
        <w:rPr>
          <w:rFonts w:ascii="Cambria" w:hAnsi="Cambria"/>
          <w:b/>
          <w:sz w:val="24"/>
          <w:szCs w:val="24"/>
        </w:rPr>
        <w:t>Name Selection</w:t>
      </w:r>
    </w:p>
    <w:p w14:paraId="1A7EC0C2" w14:textId="77777777" w:rsidR="005B75CE" w:rsidRPr="005B75CE" w:rsidRDefault="005B75CE" w:rsidP="005B75CE">
      <w:pPr>
        <w:pStyle w:val="HTMLPreformatted"/>
        <w:rPr>
          <w:rFonts w:asciiTheme="minorHAnsi" w:hAnsiTheme="minorHAnsi"/>
          <w:color w:val="000000"/>
          <w:sz w:val="24"/>
          <w:szCs w:val="24"/>
        </w:rPr>
      </w:pPr>
    </w:p>
    <w:p w14:paraId="0BB5A56D" w14:textId="7D4CFB99" w:rsidR="005B75CE" w:rsidRPr="005B75CE" w:rsidRDefault="004B52C3" w:rsidP="005B75CE">
      <w:pPr>
        <w:pStyle w:val="HTMLPreformatted"/>
        <w:rPr>
          <w:rFonts w:asciiTheme="majorHAnsi" w:hAnsiTheme="majorHAnsi"/>
          <w:color w:val="000000"/>
          <w:sz w:val="24"/>
          <w:szCs w:val="24"/>
        </w:rPr>
      </w:pPr>
      <w:r>
        <w:rPr>
          <w:rFonts w:asciiTheme="majorHAnsi" w:hAnsiTheme="majorHAnsi"/>
          <w:color w:val="000000"/>
          <w:sz w:val="24"/>
          <w:szCs w:val="24"/>
        </w:rPr>
        <w:t>The r</w:t>
      </w:r>
      <w:r w:rsidR="005B75CE" w:rsidRPr="005B75CE">
        <w:rPr>
          <w:rFonts w:asciiTheme="majorHAnsi" w:hAnsiTheme="majorHAnsi"/>
          <w:color w:val="000000"/>
          <w:sz w:val="24"/>
          <w:szCs w:val="24"/>
        </w:rPr>
        <w:t xml:space="preserve">egistrant undertakes as part of the registration guidelines not to register any domain names that violate the statutory provisions of the European Union and Federal Republic of Germany, that intervene in the rights of others or violate them, or for abusive, speculative or anti-competitive purposes. Concomitantly, the registrant obliges himself not to spread criminal, illegal, offensive, racist, discriminatory or pornographic content under the </w:t>
      </w:r>
      <w:r>
        <w:rPr>
          <w:rFonts w:asciiTheme="majorHAnsi" w:hAnsiTheme="majorHAnsi"/>
          <w:color w:val="000000"/>
          <w:sz w:val="24"/>
          <w:szCs w:val="24"/>
        </w:rPr>
        <w:t>TLD. The r</w:t>
      </w:r>
      <w:r w:rsidR="005B75CE" w:rsidRPr="005B75CE">
        <w:rPr>
          <w:rFonts w:asciiTheme="majorHAnsi" w:hAnsiTheme="majorHAnsi"/>
          <w:color w:val="000000"/>
          <w:sz w:val="24"/>
          <w:szCs w:val="24"/>
        </w:rPr>
        <w:t xml:space="preserve">egistrant further undertakes not to register domain names, which create the erroneous impression that these are domain names, content or services by public bodies or their affiliated organizations, so-called </w:t>
      </w:r>
      <w:proofErr w:type="spellStart"/>
      <w:r w:rsidR="005B75CE" w:rsidRPr="005B75CE">
        <w:rPr>
          <w:rFonts w:asciiTheme="majorHAnsi" w:hAnsiTheme="majorHAnsi"/>
          <w:color w:val="000000"/>
          <w:sz w:val="24"/>
          <w:szCs w:val="24"/>
        </w:rPr>
        <w:t>plagiarising</w:t>
      </w:r>
      <w:proofErr w:type="spellEnd"/>
      <w:r w:rsidR="005B75CE" w:rsidRPr="005B75CE">
        <w:rPr>
          <w:rFonts w:asciiTheme="majorHAnsi" w:hAnsiTheme="majorHAnsi"/>
          <w:color w:val="000000"/>
          <w:sz w:val="24"/>
          <w:szCs w:val="24"/>
        </w:rPr>
        <w:t xml:space="preserve"> authority domain names.</w:t>
      </w:r>
    </w:p>
    <w:p w14:paraId="5297FCFF" w14:textId="77777777" w:rsidR="005B75CE" w:rsidRPr="005B75CE" w:rsidRDefault="005B75CE" w:rsidP="005B75CE">
      <w:pPr>
        <w:pStyle w:val="HTMLPreformatted"/>
        <w:rPr>
          <w:rFonts w:asciiTheme="majorHAnsi" w:hAnsiTheme="majorHAnsi"/>
          <w:color w:val="000000"/>
          <w:sz w:val="24"/>
          <w:szCs w:val="24"/>
        </w:rPr>
      </w:pPr>
    </w:p>
    <w:p w14:paraId="2BD19788" w14:textId="77777777" w:rsidR="005B75CE" w:rsidRPr="005B75CE" w:rsidRDefault="005B75CE" w:rsidP="005B75CE">
      <w:pPr>
        <w:pStyle w:val="HTMLPreformatted"/>
        <w:rPr>
          <w:rFonts w:asciiTheme="majorHAnsi" w:hAnsiTheme="majorHAnsi"/>
          <w:color w:val="000000"/>
          <w:sz w:val="24"/>
          <w:szCs w:val="24"/>
        </w:rPr>
      </w:pPr>
      <w:r w:rsidRPr="005B75CE">
        <w:rPr>
          <w:rFonts w:asciiTheme="majorHAnsi" w:hAnsiTheme="majorHAnsi"/>
          <w:color w:val="000000"/>
          <w:sz w:val="24"/>
          <w:szCs w:val="24"/>
        </w:rPr>
        <w:t xml:space="preserve">The registrant agrees not to register domain names that violate ethical or criminal law principles (illegal, violent, racist, ethnically offensive, harmful to minors, indecent, offensive or domain names that violate morality and public order) or may hurt the reputation of the City of Hamburg. In addition, domain names are not permitted that use the words or parts of words that could generally perceived as offensive. These include insulting, abusive or </w:t>
      </w:r>
      <w:proofErr w:type="spellStart"/>
      <w:r w:rsidRPr="005B75CE">
        <w:rPr>
          <w:rFonts w:asciiTheme="majorHAnsi" w:hAnsiTheme="majorHAnsi"/>
          <w:color w:val="000000"/>
          <w:sz w:val="24"/>
          <w:szCs w:val="24"/>
        </w:rPr>
        <w:t>agitational</w:t>
      </w:r>
      <w:proofErr w:type="spellEnd"/>
      <w:r w:rsidRPr="005B75CE">
        <w:rPr>
          <w:rFonts w:asciiTheme="majorHAnsi" w:hAnsiTheme="majorHAnsi"/>
          <w:color w:val="000000"/>
          <w:sz w:val="24"/>
          <w:szCs w:val="24"/>
        </w:rPr>
        <w:t xml:space="preserve"> words or words or word elements, which could violate the ethical, religious or moral sensibilities of Internet users.</w:t>
      </w:r>
    </w:p>
    <w:p w14:paraId="22AF0E88" w14:textId="77777777" w:rsidR="005B75CE" w:rsidRPr="005B75CE" w:rsidRDefault="005B75CE" w:rsidP="005B75CE">
      <w:pPr>
        <w:spacing w:before="100" w:beforeAutospacing="1" w:after="100" w:afterAutospacing="1"/>
        <w:rPr>
          <w:rFonts w:ascii="Cambria" w:hAnsi="Cambria"/>
          <w:b/>
          <w:sz w:val="24"/>
          <w:szCs w:val="24"/>
        </w:rPr>
      </w:pPr>
      <w:r w:rsidRPr="005B75CE">
        <w:rPr>
          <w:rFonts w:ascii="Cambria" w:hAnsi="Cambria"/>
          <w:b/>
          <w:sz w:val="24"/>
          <w:szCs w:val="24"/>
        </w:rPr>
        <w:t>Enforcement</w:t>
      </w:r>
    </w:p>
    <w:p w14:paraId="30CD2DE1" w14:textId="096C344A" w:rsidR="005B75CE" w:rsidRPr="005B75CE" w:rsidRDefault="005B75CE" w:rsidP="005B75CE">
      <w:pPr>
        <w:pStyle w:val="HTMLPreformatted"/>
        <w:rPr>
          <w:rFonts w:asciiTheme="majorHAnsi" w:hAnsiTheme="majorHAnsi"/>
          <w:color w:val="000000"/>
          <w:sz w:val="24"/>
          <w:szCs w:val="24"/>
        </w:rPr>
      </w:pPr>
      <w:r w:rsidRPr="005B75CE">
        <w:rPr>
          <w:rFonts w:asciiTheme="majorHAnsi" w:hAnsiTheme="majorHAnsi"/>
          <w:color w:val="000000"/>
          <w:sz w:val="24"/>
          <w:szCs w:val="24"/>
        </w:rPr>
        <w:t xml:space="preserve">The </w:t>
      </w:r>
      <w:r w:rsidR="004B52C3">
        <w:rPr>
          <w:rFonts w:asciiTheme="majorHAnsi" w:hAnsiTheme="majorHAnsi"/>
          <w:color w:val="000000"/>
          <w:sz w:val="24"/>
          <w:szCs w:val="24"/>
        </w:rPr>
        <w:t xml:space="preserve">Registry Operator </w:t>
      </w:r>
      <w:r w:rsidRPr="005B75CE">
        <w:rPr>
          <w:rFonts w:asciiTheme="majorHAnsi" w:hAnsiTheme="majorHAnsi"/>
          <w:color w:val="000000"/>
          <w:sz w:val="24"/>
          <w:szCs w:val="24"/>
        </w:rPr>
        <w:t>will, from time to time in its sole discretion or upon evidence or advice, but at least once a year, conduct continuing or recurring audits of domain names registered to ensure continued compliance with these requirements. Failure to comply will result in a notice providing a timeframe to comply. Non-compliance following such a notice period may result in take-down of the relevant domain name, at the discretion of the Registry</w:t>
      </w:r>
      <w:r w:rsidR="00262B9C">
        <w:rPr>
          <w:rFonts w:asciiTheme="majorHAnsi" w:hAnsiTheme="majorHAnsi"/>
          <w:color w:val="000000"/>
          <w:sz w:val="24"/>
          <w:szCs w:val="24"/>
        </w:rPr>
        <w:t xml:space="preserve"> Operator</w:t>
      </w:r>
      <w:r w:rsidRPr="005B75CE">
        <w:rPr>
          <w:rFonts w:asciiTheme="majorHAnsi" w:hAnsiTheme="majorHAnsi"/>
          <w:color w:val="000000"/>
          <w:sz w:val="24"/>
          <w:szCs w:val="24"/>
        </w:rPr>
        <w:t>.</w:t>
      </w:r>
    </w:p>
    <w:p w14:paraId="4A65EC9A" w14:textId="77777777" w:rsidR="005B75CE" w:rsidRPr="005B75CE" w:rsidRDefault="005B75CE" w:rsidP="005B75CE">
      <w:pPr>
        <w:pStyle w:val="HTMLPreformatted"/>
        <w:rPr>
          <w:rFonts w:asciiTheme="majorHAnsi" w:hAnsiTheme="majorHAnsi"/>
          <w:color w:val="000000"/>
          <w:sz w:val="24"/>
          <w:szCs w:val="24"/>
        </w:rPr>
      </w:pPr>
    </w:p>
    <w:p w14:paraId="43329DF2" w14:textId="3D751721" w:rsidR="005B75CE" w:rsidRPr="005B75CE" w:rsidRDefault="005B75CE" w:rsidP="005B75CE">
      <w:pPr>
        <w:pStyle w:val="HTMLPreformatted"/>
        <w:rPr>
          <w:rFonts w:asciiTheme="majorHAnsi" w:hAnsiTheme="majorHAnsi"/>
          <w:color w:val="000000"/>
          <w:sz w:val="24"/>
          <w:szCs w:val="24"/>
        </w:rPr>
      </w:pPr>
      <w:r w:rsidRPr="005B75CE">
        <w:rPr>
          <w:rFonts w:asciiTheme="majorHAnsi" w:hAnsiTheme="majorHAnsi"/>
          <w:color w:val="000000"/>
          <w:sz w:val="24"/>
          <w:szCs w:val="24"/>
        </w:rPr>
        <w:t>The Registry</w:t>
      </w:r>
      <w:r w:rsidR="004B52C3">
        <w:rPr>
          <w:rFonts w:asciiTheme="majorHAnsi" w:hAnsiTheme="majorHAnsi"/>
          <w:color w:val="000000"/>
          <w:sz w:val="24"/>
          <w:szCs w:val="24"/>
        </w:rPr>
        <w:t xml:space="preserve"> Operator</w:t>
      </w:r>
      <w:r w:rsidRPr="005B75CE">
        <w:rPr>
          <w:rFonts w:asciiTheme="majorHAnsi" w:hAnsiTheme="majorHAnsi"/>
          <w:color w:val="000000"/>
          <w:sz w:val="24"/>
          <w:szCs w:val="24"/>
        </w:rPr>
        <w:t xml:space="preserve"> is entitled to lock, cancel, initiate the </w:t>
      </w:r>
      <w:proofErr w:type="spellStart"/>
      <w:r w:rsidRPr="005B75CE">
        <w:rPr>
          <w:rFonts w:asciiTheme="majorHAnsi" w:hAnsiTheme="majorHAnsi"/>
          <w:color w:val="000000"/>
          <w:sz w:val="24"/>
          <w:szCs w:val="24"/>
        </w:rPr>
        <w:t>gTLD</w:t>
      </w:r>
      <w:proofErr w:type="spellEnd"/>
      <w:r w:rsidRPr="005B75CE">
        <w:rPr>
          <w:rFonts w:asciiTheme="majorHAnsi" w:hAnsiTheme="majorHAnsi"/>
          <w:color w:val="000000"/>
          <w:sz w:val="24"/>
          <w:szCs w:val="24"/>
        </w:rPr>
        <w:t>-deletion cycle or transfer domain names that do not meet the registration criteria if certain circumstances appear.</w:t>
      </w:r>
    </w:p>
    <w:p w14:paraId="07E22A21" w14:textId="77777777" w:rsidR="005B75CE" w:rsidRPr="005B75CE" w:rsidRDefault="005B75CE" w:rsidP="005B75CE">
      <w:pPr>
        <w:pStyle w:val="HTMLPreformatted"/>
        <w:rPr>
          <w:rFonts w:asciiTheme="majorHAnsi" w:hAnsiTheme="majorHAnsi"/>
          <w:color w:val="000000"/>
          <w:sz w:val="24"/>
          <w:szCs w:val="24"/>
        </w:rPr>
      </w:pPr>
    </w:p>
    <w:p w14:paraId="0A76E5F8" w14:textId="6592723B" w:rsidR="005B75CE" w:rsidRPr="005B75CE" w:rsidRDefault="005B75CE" w:rsidP="005B75CE">
      <w:pPr>
        <w:pStyle w:val="HTMLPreformatted"/>
        <w:rPr>
          <w:rFonts w:asciiTheme="majorHAnsi" w:hAnsiTheme="majorHAnsi"/>
          <w:color w:val="000000"/>
          <w:sz w:val="24"/>
          <w:szCs w:val="24"/>
        </w:rPr>
      </w:pPr>
      <w:r w:rsidRPr="005B75CE">
        <w:rPr>
          <w:rFonts w:asciiTheme="majorHAnsi" w:hAnsiTheme="majorHAnsi"/>
          <w:color w:val="000000"/>
          <w:sz w:val="24"/>
          <w:szCs w:val="24"/>
        </w:rPr>
        <w:t xml:space="preserve">Without prejudice to further legal rights, as part of abusive use rules required by ICANN for </w:t>
      </w:r>
      <w:proofErr w:type="spellStart"/>
      <w:r w:rsidRPr="005B75CE">
        <w:rPr>
          <w:rFonts w:asciiTheme="majorHAnsi" w:hAnsiTheme="majorHAnsi"/>
          <w:color w:val="000000"/>
          <w:sz w:val="24"/>
          <w:szCs w:val="24"/>
        </w:rPr>
        <w:t>gTLDs</w:t>
      </w:r>
      <w:proofErr w:type="spellEnd"/>
      <w:r w:rsidRPr="005B75CE">
        <w:rPr>
          <w:rFonts w:asciiTheme="majorHAnsi" w:hAnsiTheme="majorHAnsi"/>
          <w:color w:val="000000"/>
          <w:sz w:val="24"/>
          <w:szCs w:val="24"/>
        </w:rPr>
        <w:t xml:space="preserve"> (ʺ.</w:t>
      </w:r>
      <w:r w:rsidR="004B52C3">
        <w:rPr>
          <w:rFonts w:asciiTheme="majorHAnsi" w:hAnsiTheme="majorHAnsi"/>
          <w:color w:val="000000"/>
          <w:sz w:val="24"/>
          <w:szCs w:val="24"/>
        </w:rPr>
        <w:t>HAMBURG Anti-Abuse Rulesʺ) the R</w:t>
      </w:r>
      <w:r w:rsidRPr="005B75CE">
        <w:rPr>
          <w:rFonts w:asciiTheme="majorHAnsi" w:hAnsiTheme="majorHAnsi"/>
          <w:color w:val="000000"/>
          <w:sz w:val="24"/>
          <w:szCs w:val="24"/>
        </w:rPr>
        <w:t xml:space="preserve">egistry </w:t>
      </w:r>
      <w:r w:rsidR="004B52C3">
        <w:rPr>
          <w:rFonts w:asciiTheme="majorHAnsi" w:hAnsiTheme="majorHAnsi"/>
          <w:color w:val="000000"/>
          <w:sz w:val="24"/>
          <w:szCs w:val="24"/>
        </w:rPr>
        <w:t xml:space="preserve">Operator </w:t>
      </w:r>
      <w:r w:rsidRPr="005B75CE">
        <w:rPr>
          <w:rFonts w:asciiTheme="majorHAnsi" w:hAnsiTheme="majorHAnsi"/>
          <w:color w:val="000000"/>
          <w:sz w:val="24"/>
          <w:szCs w:val="24"/>
        </w:rPr>
        <w:t xml:space="preserve">can under certain circumstances, remove a domain name and its technical data from the name servers for </w:t>
      </w:r>
      <w:r w:rsidR="004B52C3">
        <w:rPr>
          <w:rFonts w:asciiTheme="majorHAnsi" w:hAnsiTheme="majorHAnsi"/>
          <w:color w:val="000000"/>
          <w:sz w:val="24"/>
          <w:szCs w:val="24"/>
        </w:rPr>
        <w:t>TLD</w:t>
      </w:r>
      <w:r w:rsidRPr="005B75CE">
        <w:rPr>
          <w:rFonts w:asciiTheme="majorHAnsi" w:hAnsiTheme="majorHAnsi"/>
          <w:color w:val="000000"/>
          <w:sz w:val="24"/>
          <w:szCs w:val="24"/>
        </w:rPr>
        <w:t xml:space="preserve"> (disconnection), change the contact data, or delete a domain name.</w:t>
      </w:r>
    </w:p>
    <w:p w14:paraId="0E61147E" w14:textId="77777777" w:rsidR="005B75CE" w:rsidRPr="00BB46DD" w:rsidRDefault="005B75CE" w:rsidP="005B75CE">
      <w:pPr>
        <w:pStyle w:val="HTMLPreformatted"/>
        <w:rPr>
          <w:rFonts w:asciiTheme="majorHAnsi" w:hAnsiTheme="majorHAnsi"/>
          <w:color w:val="000000"/>
          <w:sz w:val="22"/>
          <w:szCs w:val="22"/>
        </w:rPr>
      </w:pPr>
    </w:p>
    <w:p w14:paraId="3D5BDE7F" w14:textId="77777777" w:rsidR="005B75CE" w:rsidRPr="00BB46DD" w:rsidRDefault="005B75CE" w:rsidP="005B75CE">
      <w:pPr>
        <w:rPr>
          <w:rFonts w:asciiTheme="majorHAnsi" w:hAnsiTheme="majorHAnsi"/>
          <w:szCs w:val="22"/>
        </w:rPr>
      </w:pPr>
    </w:p>
    <w:p w14:paraId="087374DF" w14:textId="77777777" w:rsidR="005B75CE" w:rsidRPr="00BB46DD" w:rsidRDefault="005B75CE" w:rsidP="005B75CE">
      <w:pPr>
        <w:rPr>
          <w:rFonts w:asciiTheme="majorHAnsi" w:hAnsiTheme="majorHAnsi"/>
        </w:rPr>
      </w:pPr>
    </w:p>
    <w:p w14:paraId="42D1908A" w14:textId="178A46B0" w:rsidR="00115B11" w:rsidRPr="00D67795" w:rsidRDefault="00115B11" w:rsidP="00431AFB">
      <w:pPr>
        <w:pStyle w:val="Spec1L8"/>
        <w:numPr>
          <w:ilvl w:val="0"/>
          <w:numId w:val="0"/>
        </w:numPr>
        <w:rPr>
          <w:rFonts w:asciiTheme="majorHAnsi" w:hAnsiTheme="majorHAnsi"/>
          <w:sz w:val="24"/>
          <w:szCs w:val="24"/>
        </w:rPr>
      </w:pPr>
    </w:p>
    <w:sectPr w:rsidR="00115B11" w:rsidRPr="00D67795">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02620E" w:rsidRDefault="0002620E">
      <w:pPr>
        <w:pStyle w:val="Footer"/>
      </w:pPr>
    </w:p>
  </w:endnote>
  <w:endnote w:type="continuationSeparator" w:id="0">
    <w:p w14:paraId="67A6DD6C" w14:textId="77777777" w:rsidR="0002620E" w:rsidRDefault="0002620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8079403" w:rsidR="0002620E" w:rsidRDefault="0002620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02620E" w:rsidRDefault="0002620E">
    <w:pPr>
      <w:pStyle w:val="Footer"/>
      <w:spacing w:line="200" w:lineRule="exact"/>
      <w:jc w:val="center"/>
    </w:pPr>
    <w:r>
      <w:fldChar w:fldCharType="begin"/>
    </w:r>
    <w:r>
      <w:instrText xml:space="preserve"> PAGE   \* MERGEFORMAT </w:instrText>
    </w:r>
    <w:r>
      <w:fldChar w:fldCharType="separate"/>
    </w:r>
    <w:r w:rsidR="00B233D4">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B233D4">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02620E" w:rsidRDefault="0002620E">
    <w:pPr>
      <w:pStyle w:val="Footer"/>
      <w:spacing w:line="200" w:lineRule="exact"/>
      <w:jc w:val="center"/>
    </w:pPr>
    <w:r>
      <w:fldChar w:fldCharType="begin"/>
    </w:r>
    <w:r>
      <w:instrText xml:space="preserve"> PAGE   \* MERGEFORMAT </w:instrText>
    </w:r>
    <w:r>
      <w:fldChar w:fldCharType="separate"/>
    </w:r>
    <w:r w:rsidR="00B233D4">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B233D4">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B233D4">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02620E" w:rsidRDefault="0002620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233D4">
      <w:rPr>
        <w:noProof/>
      </w:rPr>
      <w:t>34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02620E" w:rsidRDefault="0002620E">
    <w:pPr>
      <w:pStyle w:val="Footer"/>
      <w:spacing w:line="200" w:lineRule="exact"/>
      <w:jc w:val="center"/>
    </w:pPr>
    <w:r>
      <w:fldChar w:fldCharType="begin"/>
    </w:r>
    <w:r>
      <w:instrText xml:space="preserve"> PAGE   \* MERGEFORMAT </w:instrText>
    </w:r>
    <w:r>
      <w:fldChar w:fldCharType="separate"/>
    </w:r>
    <w:r w:rsidR="00B233D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02620E" w:rsidRDefault="0002620E">
    <w:pPr>
      <w:pStyle w:val="Footer"/>
      <w:tabs>
        <w:tab w:val="clear" w:pos="4680"/>
      </w:tabs>
      <w:spacing w:line="200" w:lineRule="exact"/>
      <w:jc w:val="center"/>
    </w:pPr>
  </w:p>
  <w:p w14:paraId="4A3D38B9"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B233D4">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B233D4">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02620E" w:rsidRDefault="0002620E">
    <w:pPr>
      <w:pStyle w:val="Footer"/>
      <w:spacing w:line="200" w:lineRule="exact"/>
      <w:jc w:val="center"/>
    </w:pPr>
    <w:r>
      <w:fldChar w:fldCharType="begin"/>
    </w:r>
    <w:r>
      <w:instrText xml:space="preserve"> PAGE   \* MERGEFORMAT </w:instrText>
    </w:r>
    <w:r>
      <w:fldChar w:fldCharType="separate"/>
    </w:r>
    <w:r w:rsidR="00B233D4">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02620E" w:rsidRDefault="0002620E">
    <w:pPr>
      <w:pStyle w:val="Footer"/>
      <w:spacing w:line="200" w:lineRule="exact"/>
      <w:jc w:val="center"/>
    </w:pPr>
    <w:r>
      <w:fldChar w:fldCharType="begin"/>
    </w:r>
    <w:r>
      <w:instrText xml:space="preserve"> PAGE   \* MERGEFORMAT </w:instrText>
    </w:r>
    <w:r>
      <w:fldChar w:fldCharType="separate"/>
    </w:r>
    <w:r w:rsidR="00B233D4">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B233D4">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B233D4">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02620E" w:rsidRDefault="0002620E">
      <w:r>
        <w:separator/>
      </w:r>
    </w:p>
  </w:footnote>
  <w:footnote w:type="continuationSeparator" w:id="0">
    <w:p w14:paraId="189A43B6" w14:textId="77777777" w:rsidR="0002620E" w:rsidRDefault="00026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02620E" w:rsidRPr="00196B78" w:rsidRDefault="0002620E"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02620E" w:rsidRDefault="000262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02620E" w:rsidRDefault="000262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02620E" w:rsidRDefault="0002620E">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02620E" w:rsidRDefault="00026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02620E" w:rsidRDefault="00026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02620E" w:rsidRDefault="000262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02620E" w:rsidRDefault="000262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02620E" w:rsidRDefault="000262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02620E" w:rsidRDefault="000262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02620E" w:rsidRDefault="000262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02620E" w:rsidRDefault="000262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02620E" w:rsidRDefault="00026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1C607B2"/>
    <w:multiLevelType w:val="hybridMultilevel"/>
    <w:tmpl w:val="D51664EC"/>
    <w:lvl w:ilvl="0" w:tplc="0409001B">
      <w:start w:val="1"/>
      <w:numFmt w:val="low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C392651"/>
    <w:multiLevelType w:val="hybridMultilevel"/>
    <w:tmpl w:val="9B3E20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B0194"/>
    <w:multiLevelType w:val="hybridMultilevel"/>
    <w:tmpl w:val="D42642D0"/>
    <w:lvl w:ilvl="0" w:tplc="0D8060AA">
      <w:numFmt w:val="bullet"/>
      <w:lvlText w:val="-"/>
      <w:lvlJc w:val="left"/>
      <w:pPr>
        <w:ind w:left="720" w:hanging="360"/>
      </w:pPr>
      <w:rPr>
        <w:rFonts w:ascii="Cambria" w:eastAsiaTheme="minorEastAsia" w:hAnsi="Cambria"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961C9"/>
    <w:multiLevelType w:val="hybridMultilevel"/>
    <w:tmpl w:val="370A0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35190"/>
    <w:multiLevelType w:val="hybridMultilevel"/>
    <w:tmpl w:val="8C762E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78A7E78"/>
    <w:multiLevelType w:val="hybridMultilevel"/>
    <w:tmpl w:val="37041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1"/>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2"/>
  </w:num>
  <w:num w:numId="18">
    <w:abstractNumId w:val="13"/>
  </w:num>
  <w:num w:numId="19">
    <w:abstractNumId w:val="20"/>
  </w:num>
  <w:num w:numId="20">
    <w:abstractNumId w:val="10"/>
  </w:num>
  <w:num w:numId="21">
    <w:abstractNumId w:val="19"/>
  </w:num>
  <w:num w:numId="22">
    <w:abstractNumId w:val="21"/>
  </w:num>
  <w:num w:numId="23">
    <w:abstractNumId w:val="18"/>
  </w:num>
  <w:num w:numId="24">
    <w:abstractNumId w:val="16"/>
  </w:num>
  <w:num w:numId="2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YHORKSJ87KvaykjqcYLxvBn465Q=" w:salt="dhLRRJBflBnfHdC9KQ9yN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35343"/>
    <w:rsid w:val="00040705"/>
    <w:rsid w:val="00042592"/>
    <w:rsid w:val="00062FC0"/>
    <w:rsid w:val="0007324E"/>
    <w:rsid w:val="00081377"/>
    <w:rsid w:val="00081ADD"/>
    <w:rsid w:val="00090532"/>
    <w:rsid w:val="000A6299"/>
    <w:rsid w:val="000B4935"/>
    <w:rsid w:val="000D3685"/>
    <w:rsid w:val="000E1BAF"/>
    <w:rsid w:val="001027C7"/>
    <w:rsid w:val="001032F8"/>
    <w:rsid w:val="00113472"/>
    <w:rsid w:val="001141B8"/>
    <w:rsid w:val="00115B11"/>
    <w:rsid w:val="00116751"/>
    <w:rsid w:val="0011686F"/>
    <w:rsid w:val="001260A6"/>
    <w:rsid w:val="00132BF0"/>
    <w:rsid w:val="00150A9F"/>
    <w:rsid w:val="00160532"/>
    <w:rsid w:val="001621B4"/>
    <w:rsid w:val="00163CFF"/>
    <w:rsid w:val="00165417"/>
    <w:rsid w:val="00186686"/>
    <w:rsid w:val="00190156"/>
    <w:rsid w:val="00190CCB"/>
    <w:rsid w:val="001928AD"/>
    <w:rsid w:val="0019302A"/>
    <w:rsid w:val="00196B78"/>
    <w:rsid w:val="001B2506"/>
    <w:rsid w:val="001B2B65"/>
    <w:rsid w:val="001B7BFB"/>
    <w:rsid w:val="001C444B"/>
    <w:rsid w:val="001C4A5E"/>
    <w:rsid w:val="001D2704"/>
    <w:rsid w:val="001D301E"/>
    <w:rsid w:val="001D5853"/>
    <w:rsid w:val="001D687E"/>
    <w:rsid w:val="001D7742"/>
    <w:rsid w:val="001D7C2E"/>
    <w:rsid w:val="00201290"/>
    <w:rsid w:val="00204AB0"/>
    <w:rsid w:val="00212D23"/>
    <w:rsid w:val="00216511"/>
    <w:rsid w:val="00222FBB"/>
    <w:rsid w:val="00237CA6"/>
    <w:rsid w:val="00245175"/>
    <w:rsid w:val="00252400"/>
    <w:rsid w:val="00260FB1"/>
    <w:rsid w:val="00262B9C"/>
    <w:rsid w:val="0027428A"/>
    <w:rsid w:val="002863DA"/>
    <w:rsid w:val="0029518D"/>
    <w:rsid w:val="00297354"/>
    <w:rsid w:val="002A1D59"/>
    <w:rsid w:val="002C51E1"/>
    <w:rsid w:val="002C636B"/>
    <w:rsid w:val="002D622A"/>
    <w:rsid w:val="002E3D5E"/>
    <w:rsid w:val="00305191"/>
    <w:rsid w:val="003248F3"/>
    <w:rsid w:val="00324F4B"/>
    <w:rsid w:val="003332AC"/>
    <w:rsid w:val="0036015B"/>
    <w:rsid w:val="0036383B"/>
    <w:rsid w:val="00373C38"/>
    <w:rsid w:val="00386E25"/>
    <w:rsid w:val="00396D3B"/>
    <w:rsid w:val="003A593D"/>
    <w:rsid w:val="003A5CA7"/>
    <w:rsid w:val="003A787B"/>
    <w:rsid w:val="003B1CB6"/>
    <w:rsid w:val="003B20CC"/>
    <w:rsid w:val="003C6D41"/>
    <w:rsid w:val="003C7D22"/>
    <w:rsid w:val="003F1ECD"/>
    <w:rsid w:val="00404C21"/>
    <w:rsid w:val="00406DED"/>
    <w:rsid w:val="00410C40"/>
    <w:rsid w:val="00414532"/>
    <w:rsid w:val="00414596"/>
    <w:rsid w:val="00427084"/>
    <w:rsid w:val="00427D28"/>
    <w:rsid w:val="00427DAB"/>
    <w:rsid w:val="00431AFB"/>
    <w:rsid w:val="004360FA"/>
    <w:rsid w:val="004426DC"/>
    <w:rsid w:val="00446A20"/>
    <w:rsid w:val="0047238F"/>
    <w:rsid w:val="00473C99"/>
    <w:rsid w:val="0049707E"/>
    <w:rsid w:val="00497BD6"/>
    <w:rsid w:val="004A45C6"/>
    <w:rsid w:val="004B52C3"/>
    <w:rsid w:val="004D099E"/>
    <w:rsid w:val="004D2907"/>
    <w:rsid w:val="004D3240"/>
    <w:rsid w:val="004E6B60"/>
    <w:rsid w:val="004F6932"/>
    <w:rsid w:val="005014EC"/>
    <w:rsid w:val="00503D6A"/>
    <w:rsid w:val="00521A25"/>
    <w:rsid w:val="00524974"/>
    <w:rsid w:val="00526545"/>
    <w:rsid w:val="00531262"/>
    <w:rsid w:val="005332B6"/>
    <w:rsid w:val="005369CB"/>
    <w:rsid w:val="00550AB1"/>
    <w:rsid w:val="0055294C"/>
    <w:rsid w:val="00563A93"/>
    <w:rsid w:val="0057179C"/>
    <w:rsid w:val="005B3477"/>
    <w:rsid w:val="005B51C0"/>
    <w:rsid w:val="005B75CE"/>
    <w:rsid w:val="005D2A6F"/>
    <w:rsid w:val="005D32B4"/>
    <w:rsid w:val="005E359C"/>
    <w:rsid w:val="006245DE"/>
    <w:rsid w:val="0063588C"/>
    <w:rsid w:val="006435F4"/>
    <w:rsid w:val="00645814"/>
    <w:rsid w:val="00645B7B"/>
    <w:rsid w:val="00674AE2"/>
    <w:rsid w:val="0069064E"/>
    <w:rsid w:val="00693FCF"/>
    <w:rsid w:val="006B3B9C"/>
    <w:rsid w:val="006B4ED2"/>
    <w:rsid w:val="006B6C3F"/>
    <w:rsid w:val="006C0995"/>
    <w:rsid w:val="006E03D9"/>
    <w:rsid w:val="006E3575"/>
    <w:rsid w:val="006E3F1A"/>
    <w:rsid w:val="006E514B"/>
    <w:rsid w:val="006F225E"/>
    <w:rsid w:val="00737E2D"/>
    <w:rsid w:val="00741B4A"/>
    <w:rsid w:val="00744047"/>
    <w:rsid w:val="00755475"/>
    <w:rsid w:val="00761DDB"/>
    <w:rsid w:val="00781525"/>
    <w:rsid w:val="007A729A"/>
    <w:rsid w:val="007C412A"/>
    <w:rsid w:val="007E60BC"/>
    <w:rsid w:val="00805B59"/>
    <w:rsid w:val="00810FA3"/>
    <w:rsid w:val="00824EAB"/>
    <w:rsid w:val="00825407"/>
    <w:rsid w:val="00825C7F"/>
    <w:rsid w:val="008270DE"/>
    <w:rsid w:val="0083153A"/>
    <w:rsid w:val="00833FAD"/>
    <w:rsid w:val="0084117C"/>
    <w:rsid w:val="00865B50"/>
    <w:rsid w:val="00874965"/>
    <w:rsid w:val="008849A3"/>
    <w:rsid w:val="008A0641"/>
    <w:rsid w:val="008C28FD"/>
    <w:rsid w:val="008D246B"/>
    <w:rsid w:val="008D52DC"/>
    <w:rsid w:val="00906238"/>
    <w:rsid w:val="00911CB4"/>
    <w:rsid w:val="00913888"/>
    <w:rsid w:val="00916F65"/>
    <w:rsid w:val="00921A01"/>
    <w:rsid w:val="00925998"/>
    <w:rsid w:val="00984DFC"/>
    <w:rsid w:val="009875F8"/>
    <w:rsid w:val="00987E61"/>
    <w:rsid w:val="00996326"/>
    <w:rsid w:val="009B1FA6"/>
    <w:rsid w:val="009B45CC"/>
    <w:rsid w:val="009B7AC6"/>
    <w:rsid w:val="009C50EA"/>
    <w:rsid w:val="009C6F01"/>
    <w:rsid w:val="009D600D"/>
    <w:rsid w:val="009D7549"/>
    <w:rsid w:val="009E558B"/>
    <w:rsid w:val="009F3BB8"/>
    <w:rsid w:val="00A01A79"/>
    <w:rsid w:val="00A02327"/>
    <w:rsid w:val="00A02BB9"/>
    <w:rsid w:val="00A1005C"/>
    <w:rsid w:val="00A12CFF"/>
    <w:rsid w:val="00A1733A"/>
    <w:rsid w:val="00A24BCC"/>
    <w:rsid w:val="00A83A34"/>
    <w:rsid w:val="00A95556"/>
    <w:rsid w:val="00AA2AAA"/>
    <w:rsid w:val="00AB023D"/>
    <w:rsid w:val="00AE03BC"/>
    <w:rsid w:val="00AF450B"/>
    <w:rsid w:val="00B06075"/>
    <w:rsid w:val="00B102EA"/>
    <w:rsid w:val="00B121BB"/>
    <w:rsid w:val="00B233D4"/>
    <w:rsid w:val="00B30B6E"/>
    <w:rsid w:val="00B35464"/>
    <w:rsid w:val="00B41367"/>
    <w:rsid w:val="00B526A7"/>
    <w:rsid w:val="00B615D3"/>
    <w:rsid w:val="00B651C0"/>
    <w:rsid w:val="00B85F7D"/>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20F2B"/>
    <w:rsid w:val="00C403F0"/>
    <w:rsid w:val="00C4778C"/>
    <w:rsid w:val="00C515A6"/>
    <w:rsid w:val="00C805FD"/>
    <w:rsid w:val="00CA1F72"/>
    <w:rsid w:val="00CA605F"/>
    <w:rsid w:val="00CB6CEA"/>
    <w:rsid w:val="00CD5E41"/>
    <w:rsid w:val="00CE1F2F"/>
    <w:rsid w:val="00CE3A74"/>
    <w:rsid w:val="00CE43E3"/>
    <w:rsid w:val="00CF4561"/>
    <w:rsid w:val="00D10D4C"/>
    <w:rsid w:val="00D11589"/>
    <w:rsid w:val="00D156D6"/>
    <w:rsid w:val="00D26971"/>
    <w:rsid w:val="00D433D7"/>
    <w:rsid w:val="00D6495C"/>
    <w:rsid w:val="00D67795"/>
    <w:rsid w:val="00D855A0"/>
    <w:rsid w:val="00D960AC"/>
    <w:rsid w:val="00DB2653"/>
    <w:rsid w:val="00DB5287"/>
    <w:rsid w:val="00DC0ADF"/>
    <w:rsid w:val="00DC634A"/>
    <w:rsid w:val="00DC7502"/>
    <w:rsid w:val="00DD687D"/>
    <w:rsid w:val="00DD6905"/>
    <w:rsid w:val="00E02F2A"/>
    <w:rsid w:val="00E1020A"/>
    <w:rsid w:val="00E17C76"/>
    <w:rsid w:val="00E24CA0"/>
    <w:rsid w:val="00E2581E"/>
    <w:rsid w:val="00E305BF"/>
    <w:rsid w:val="00E36AB4"/>
    <w:rsid w:val="00E47BB5"/>
    <w:rsid w:val="00E57EA0"/>
    <w:rsid w:val="00E73571"/>
    <w:rsid w:val="00E978B2"/>
    <w:rsid w:val="00EA257F"/>
    <w:rsid w:val="00EB4FDE"/>
    <w:rsid w:val="00EB7CDD"/>
    <w:rsid w:val="00EC7A1A"/>
    <w:rsid w:val="00ED0FE6"/>
    <w:rsid w:val="00ED70C6"/>
    <w:rsid w:val="00EE7092"/>
    <w:rsid w:val="00F01C2D"/>
    <w:rsid w:val="00F20AAD"/>
    <w:rsid w:val="00F20C33"/>
    <w:rsid w:val="00F24E9B"/>
    <w:rsid w:val="00F32AAC"/>
    <w:rsid w:val="00F530FF"/>
    <w:rsid w:val="00F62F24"/>
    <w:rsid w:val="00F67B35"/>
    <w:rsid w:val="00F75512"/>
    <w:rsid w:val="00F7647C"/>
    <w:rsid w:val="00F86538"/>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uiPriority="99" w:qFormat="1"/>
    <w:lsdException w:name="Strong" w:qFormat="1"/>
    <w:lsdException w:name="Emphasis" w:qFormat="1"/>
    <w:lsdException w:name="HTML Preformatted" w:uiPriority="99"/>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uiPriority="99" w:qFormat="1"/>
    <w:lsdException w:name="Strong" w:qFormat="1"/>
    <w:lsdException w:name="Emphasis" w:qFormat="1"/>
    <w:lsdException w:name="HTML Preformatted" w:uiPriority="99"/>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yperlink" Target="http://www.icann.org/en/resources/registries/rrdrp" TargetMode="Externa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pddrp" TargetMode="Externa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33960</Words>
  <Characters>193575</Characters>
  <Application>Microsoft Office Word</Application>
  <DocSecurity>8</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2014-02-18T19:28:00Z</dcterms:created>
  <dcterms:modified xsi:type="dcterms:W3CDTF">2014-02-18T19:28:00Z</dcterms:modified>
  <cp:contentStatus/>
</cp:coreProperties>
</file>