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0E4334C6" w14:textId="77777777" w:rsidR="00035343" w:rsidRDefault="00035343" w:rsidP="00035343">
      <w:pPr>
        <w:pStyle w:val="BodyText"/>
        <w:rPr>
          <w:rFonts w:asciiTheme="majorHAnsi" w:hAnsiTheme="majorHAnsi"/>
          <w:sz w:val="24"/>
          <w:szCs w:val="24"/>
        </w:rPr>
      </w:pPr>
      <w:r>
        <w:rPr>
          <w:rFonts w:asciiTheme="majorHAnsi" w:hAnsiTheme="majorHAnsi"/>
          <w:sz w:val="24"/>
          <w:szCs w:val="24"/>
        </w:rPr>
        <w:t>This REGISTRY AGREEMENT (this “Agreement”) is entered into as of _________________ (the “Effective Date”) between Internet Corporation for Assigned Names and Numbers, a California nonprofit public benefit corporation (“ICANN”), and Association www.bzh, a non-profit institution formed under the laws of France (“Registry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C8E65F4"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035343">
        <w:rPr>
          <w:rFonts w:asciiTheme="majorHAnsi" w:eastAsia="DFKai-SB" w:hAnsiTheme="majorHAnsi" w:cs="Courier"/>
          <w:b/>
          <w:szCs w:val="24"/>
        </w:rPr>
        <w:t>bzh</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627C9FA" w14:textId="566B8423" w:rsidR="0002379D" w:rsidRPr="00CB6CEA" w:rsidRDefault="0002379D" w:rsidP="00CB6CEA">
      <w:pPr>
        <w:pStyle w:val="ARTICLEAL2"/>
        <w:rPr>
          <w:rFonts w:asciiTheme="majorHAnsi" w:hAnsiTheme="majorHAnsi"/>
          <w:szCs w:val="24"/>
        </w:rPr>
      </w:pPr>
      <w:r w:rsidRPr="0005649B">
        <w:rPr>
          <w:rStyle w:val="DeltaViewDeletion"/>
          <w:rFonts w:asciiTheme="majorHAnsi" w:hAnsiTheme="majorHAnsi"/>
          <w:b/>
          <w:strike w:val="0"/>
          <w:color w:val="auto"/>
          <w:szCs w:val="24"/>
        </w:rPr>
        <w:lastRenderedPageBreak/>
        <w:t>Obligations of Registry Operator to TLD Community</w:t>
      </w:r>
      <w:r w:rsidRPr="0005649B">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B023D">
          <w:rPr>
            <w:rFonts w:asciiTheme="majorHAnsi" w:eastAsia="DFKai-SB" w:hAnsiTheme="majorHAnsi" w:cs="Calibri"/>
            <w:color w:val="0000E9"/>
            <w:szCs w:val="24"/>
            <w:u w:val="single" w:color="0000E9"/>
          </w:rPr>
          <w:t>http://www.icann.org/en/resources/registries/rrdrp</w:t>
        </w:r>
      </w:hyperlink>
      <w:r w:rsidR="00AB023D">
        <w:rPr>
          <w:rFonts w:ascii="Calibri" w:eastAsia="DFKai-SB" w:hAnsi="Calibri"/>
          <w:szCs w:val="24"/>
        </w:rPr>
        <w:t xml:space="preserve"> </w:t>
      </w:r>
      <w:r w:rsidRPr="0005649B">
        <w:rPr>
          <w:rStyle w:val="DeltaViewDeletion"/>
          <w:rFonts w:asciiTheme="majorHAnsi" w:hAnsiTheme="majorHAnsi"/>
          <w:strike w:val="0"/>
          <w:color w:val="auto"/>
          <w:szCs w:val="24"/>
        </w:rPr>
        <w:t>with respect to disputes arising pursuant to this Section 2.19.  Registry Operator shall implement and comply with the community registration policies set forth on Specification 12 attached hereto.</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Pr="008A0641"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7D7E3C88" w14:textId="77777777" w:rsidR="00035343" w:rsidRPr="00843D8A" w:rsidRDefault="005332B6" w:rsidP="00035343">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035343" w:rsidRPr="005229EC">
        <w:rPr>
          <w:rFonts w:asciiTheme="majorHAnsi" w:hAnsiTheme="majorHAnsi"/>
          <w:sz w:val="24"/>
          <w:szCs w:val="24"/>
        </w:rPr>
        <w:t>If to Registry Operator, addressed to:</w:t>
      </w:r>
      <w:r w:rsidR="00035343" w:rsidRPr="005229EC">
        <w:rPr>
          <w:rFonts w:asciiTheme="majorHAnsi" w:hAnsiTheme="majorHAnsi"/>
          <w:sz w:val="24"/>
          <w:szCs w:val="24"/>
        </w:rPr>
        <w:br/>
      </w:r>
      <w:r w:rsidR="00035343" w:rsidRPr="00843D8A">
        <w:rPr>
          <w:rFonts w:asciiTheme="majorHAnsi" w:hAnsiTheme="majorHAnsi"/>
          <w:sz w:val="24"/>
          <w:szCs w:val="24"/>
        </w:rPr>
        <w:t>Association www.bzh</w:t>
      </w:r>
      <w:r w:rsidR="00035343" w:rsidRPr="00843D8A">
        <w:rPr>
          <w:rFonts w:asciiTheme="majorHAnsi" w:hAnsiTheme="majorHAnsi"/>
          <w:sz w:val="24"/>
          <w:szCs w:val="24"/>
        </w:rPr>
        <w:br/>
      </w:r>
      <w:r w:rsidR="00035343" w:rsidRPr="00843D8A">
        <w:rPr>
          <w:rFonts w:asciiTheme="majorHAnsi" w:eastAsia="DFKai-SB" w:hAnsiTheme="majorHAnsi" w:cs="Arial"/>
          <w:sz w:val="24"/>
          <w:szCs w:val="24"/>
        </w:rPr>
        <w:t>140 boulevard de Creach Gwen</w:t>
      </w:r>
    </w:p>
    <w:p w14:paraId="6EE530E7" w14:textId="77777777" w:rsidR="00035343" w:rsidRPr="00843D8A" w:rsidRDefault="00035343" w:rsidP="00035343">
      <w:pPr>
        <w:widowControl w:val="0"/>
        <w:autoSpaceDE w:val="0"/>
        <w:autoSpaceDN w:val="0"/>
        <w:adjustRightInd w:val="0"/>
        <w:ind w:left="1440"/>
        <w:rPr>
          <w:rFonts w:asciiTheme="majorHAnsi" w:eastAsia="DFKai-SB" w:hAnsiTheme="majorHAnsi" w:cs="Arial"/>
          <w:sz w:val="24"/>
          <w:szCs w:val="24"/>
        </w:rPr>
      </w:pPr>
      <w:r w:rsidRPr="00843D8A">
        <w:rPr>
          <w:rFonts w:asciiTheme="majorHAnsi" w:eastAsia="DFKai-SB" w:hAnsiTheme="majorHAnsi" w:cs="Arial"/>
          <w:sz w:val="24"/>
          <w:szCs w:val="24"/>
        </w:rPr>
        <w:t>Quimper 29000</w:t>
      </w:r>
    </w:p>
    <w:p w14:paraId="699205BA" w14:textId="77777777" w:rsidR="00035343" w:rsidRPr="00843D8A" w:rsidRDefault="00035343" w:rsidP="00035343">
      <w:pPr>
        <w:widowControl w:val="0"/>
        <w:autoSpaceDE w:val="0"/>
        <w:autoSpaceDN w:val="0"/>
        <w:adjustRightInd w:val="0"/>
        <w:ind w:left="1440"/>
        <w:rPr>
          <w:rFonts w:asciiTheme="majorHAnsi" w:hAnsiTheme="majorHAnsi"/>
          <w:sz w:val="24"/>
          <w:szCs w:val="24"/>
        </w:rPr>
      </w:pPr>
      <w:r w:rsidRPr="00843D8A">
        <w:rPr>
          <w:rFonts w:asciiTheme="majorHAnsi" w:eastAsia="DFKai-SB" w:hAnsiTheme="majorHAnsi" w:cs="Arial"/>
          <w:sz w:val="24"/>
          <w:szCs w:val="24"/>
        </w:rPr>
        <w:t>France</w:t>
      </w:r>
    </w:p>
    <w:p w14:paraId="21F29B7F" w14:textId="77777777" w:rsidR="00035343" w:rsidRPr="00843D8A" w:rsidRDefault="00035343" w:rsidP="00035343">
      <w:pPr>
        <w:pStyle w:val="BodyTextIndent"/>
        <w:spacing w:after="0"/>
        <w:rPr>
          <w:rFonts w:asciiTheme="majorHAnsi" w:eastAsia="DFKai-SB" w:hAnsiTheme="majorHAnsi" w:cs="Arial"/>
          <w:sz w:val="24"/>
          <w:szCs w:val="24"/>
        </w:rPr>
      </w:pPr>
      <w:r w:rsidRPr="00843D8A">
        <w:rPr>
          <w:rFonts w:asciiTheme="majorHAnsi" w:hAnsiTheme="majorHAnsi"/>
          <w:sz w:val="24"/>
          <w:szCs w:val="24"/>
        </w:rPr>
        <w:t>Telephone:  +</w:t>
      </w:r>
      <w:r>
        <w:rPr>
          <w:rFonts w:asciiTheme="majorHAnsi" w:eastAsia="DFKai-SB" w:hAnsiTheme="majorHAnsi" w:cs="Arial"/>
          <w:sz w:val="24"/>
          <w:szCs w:val="24"/>
        </w:rPr>
        <w:t>33-2-98-59-93-</w:t>
      </w:r>
      <w:r w:rsidRPr="00843D8A">
        <w:rPr>
          <w:rFonts w:asciiTheme="majorHAnsi" w:eastAsia="DFKai-SB" w:hAnsiTheme="majorHAnsi" w:cs="Arial"/>
          <w:sz w:val="24"/>
          <w:szCs w:val="24"/>
        </w:rPr>
        <w:t>26</w:t>
      </w:r>
      <w:r w:rsidRPr="00843D8A">
        <w:rPr>
          <w:rFonts w:asciiTheme="majorHAnsi" w:hAnsiTheme="majorHAnsi"/>
          <w:sz w:val="24"/>
          <w:szCs w:val="24"/>
        </w:rPr>
        <w:br/>
        <w:t>Attention:  David Lesvenan, Chairman</w:t>
      </w:r>
    </w:p>
    <w:p w14:paraId="73441254" w14:textId="77777777" w:rsidR="00035343" w:rsidRPr="00843D8A" w:rsidRDefault="00035343" w:rsidP="00035343">
      <w:pPr>
        <w:pStyle w:val="BodyTextIndent"/>
        <w:rPr>
          <w:rFonts w:asciiTheme="majorHAnsi" w:hAnsiTheme="majorHAnsi"/>
          <w:sz w:val="24"/>
          <w:szCs w:val="24"/>
        </w:rPr>
      </w:pPr>
      <w:r w:rsidRPr="00843D8A">
        <w:rPr>
          <w:rFonts w:asciiTheme="majorHAnsi" w:hAnsiTheme="majorHAnsi"/>
          <w:sz w:val="24"/>
          <w:szCs w:val="24"/>
        </w:rPr>
        <w:t xml:space="preserve">Email: </w:t>
      </w:r>
      <w:r w:rsidRPr="00843D8A">
        <w:rPr>
          <w:rFonts w:asciiTheme="majorHAnsi" w:eastAsia="DFKai-SB" w:hAnsiTheme="majorHAnsi" w:cs="Arial"/>
          <w:sz w:val="24"/>
          <w:szCs w:val="24"/>
        </w:rPr>
        <w:t>tas-bzh@afnic.fr</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rsidP="00AD0F98">
      <w:pPr>
        <w:pStyle w:val="BodyText"/>
        <w:spacing w:before="360"/>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09410067" w14:textId="77777777" w:rsidR="00035343" w:rsidRPr="0046082C" w:rsidRDefault="00035343" w:rsidP="00035343">
      <w:pPr>
        <w:pStyle w:val="BodyText"/>
        <w:rPr>
          <w:rFonts w:asciiTheme="majorHAnsi" w:hAnsiTheme="majorHAnsi"/>
          <w:b/>
          <w:sz w:val="24"/>
          <w:szCs w:val="24"/>
        </w:rPr>
      </w:pPr>
      <w:bookmarkStart w:id="0" w:name="_GoBack"/>
      <w:r>
        <w:rPr>
          <w:rFonts w:asciiTheme="majorHAnsi" w:hAnsiTheme="majorHAnsi"/>
          <w:b/>
          <w:sz w:val="24"/>
          <w:szCs w:val="24"/>
        </w:rPr>
        <w:t>ASSOCIATION WWW.BZH</w:t>
      </w:r>
      <w:bookmarkEnd w:id="0"/>
      <w:r>
        <w:rPr>
          <w:rFonts w:asciiTheme="majorHAnsi" w:hAnsiTheme="majorHAnsi"/>
          <w:b/>
          <w:sz w:val="24"/>
          <w:szCs w:val="24"/>
        </w:rPr>
        <w:t xml:space="preserve">  </w:t>
      </w:r>
    </w:p>
    <w:p w14:paraId="1DB92931" w14:textId="77777777" w:rsidR="00035343" w:rsidRDefault="00035343" w:rsidP="00035343">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Pr>
          <w:rFonts w:asciiTheme="majorHAnsi" w:hAnsiTheme="majorHAnsi"/>
          <w:sz w:val="24"/>
          <w:szCs w:val="24"/>
        </w:rPr>
        <w:t>David Lesvenan</w:t>
      </w:r>
    </w:p>
    <w:p w14:paraId="636DF1FF" w14:textId="77777777" w:rsidR="00035343" w:rsidRDefault="00035343" w:rsidP="00035343">
      <w:pPr>
        <w:pStyle w:val="BodyTextIndent2"/>
        <w:ind w:firstLine="720"/>
        <w:rPr>
          <w:rFonts w:asciiTheme="majorHAnsi" w:hAnsiTheme="majorHAnsi"/>
          <w:sz w:val="24"/>
          <w:szCs w:val="24"/>
        </w:rPr>
      </w:pPr>
      <w:r>
        <w:rPr>
          <w:rFonts w:asciiTheme="majorHAnsi" w:eastAsia="DFKai-SB" w:hAnsiTheme="majorHAnsi" w:cs="Arial"/>
          <w:sz w:val="24"/>
          <w:szCs w:val="24"/>
        </w:rPr>
        <w:t>Chairman</w:t>
      </w: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8"/>
          <w:footerReference w:type="first" r:id="rId9"/>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F42A60B" w14:textId="77777777" w:rsidR="00DE580A" w:rsidRPr="007219B2" w:rsidRDefault="00DE580A" w:rsidP="00DE580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AE8EE22" w14:textId="77777777" w:rsidR="00DE580A" w:rsidRPr="007219B2" w:rsidRDefault="00DE580A" w:rsidP="00DE580A">
      <w:pPr>
        <w:numPr>
          <w:ilvl w:val="0"/>
          <w:numId w:val="17"/>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50444AC" w14:textId="77777777" w:rsidR="00DE580A" w:rsidRPr="007219B2" w:rsidRDefault="00DE580A" w:rsidP="00DE58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FCB6EC6" w14:textId="77777777" w:rsidR="00DE580A" w:rsidRPr="007219B2" w:rsidRDefault="00DE580A" w:rsidP="00DE580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A65782B" w14:textId="77777777" w:rsidR="00DE580A" w:rsidRPr="007219B2" w:rsidRDefault="00DE580A" w:rsidP="00DE580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1C00C73" w14:textId="77777777" w:rsidR="00DE580A" w:rsidRPr="007219B2" w:rsidRDefault="00DE580A" w:rsidP="00DE580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5FAA50F2" w14:textId="77777777" w:rsidR="00DE580A" w:rsidRPr="007219B2" w:rsidRDefault="00DE580A" w:rsidP="00DE580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3F04475" w14:textId="77777777" w:rsidR="00DE580A" w:rsidRPr="007219B2" w:rsidRDefault="00DE580A" w:rsidP="00DE580A">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37F0F99" w14:textId="77777777" w:rsidR="00DE580A" w:rsidRPr="007219B2" w:rsidRDefault="00DE580A" w:rsidP="00DE58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4C864B48" w14:textId="77777777" w:rsidR="00DE580A" w:rsidRPr="007219B2" w:rsidRDefault="00DE580A" w:rsidP="00DE580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702D5CF" w14:textId="77777777" w:rsidR="00DE580A" w:rsidRPr="00983BFF" w:rsidRDefault="00DE580A" w:rsidP="00DE580A">
      <w:pPr>
        <w:numPr>
          <w:ilvl w:val="0"/>
          <w:numId w:val="17"/>
        </w:numPr>
        <w:spacing w:before="24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2D13912" w14:textId="77777777" w:rsidR="00DE580A" w:rsidRPr="00983BFF" w:rsidRDefault="00DE580A" w:rsidP="00DE580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4F873D55" w14:textId="77777777" w:rsidR="00DE580A" w:rsidRPr="00983BFF" w:rsidRDefault="00DE580A" w:rsidP="00DE580A">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248BEE6" w14:textId="77777777" w:rsidR="00DE580A" w:rsidRPr="00183339" w:rsidRDefault="00DE580A" w:rsidP="00DE580A">
      <w:pPr>
        <w:numPr>
          <w:ilvl w:val="1"/>
          <w:numId w:val="17"/>
        </w:numPr>
        <w:spacing w:after="200"/>
        <w:rPr>
          <w:rFonts w:ascii="Cambria" w:eastAsia="Arial" w:hAnsi="Cambria" w:cs="Arial"/>
          <w:color w:val="000000"/>
          <w:szCs w:val="22"/>
          <w:lang w:eastAsia="ja-JP"/>
        </w:rPr>
      </w:pPr>
      <w:r w:rsidRPr="00183339">
        <w:rPr>
          <w:rFonts w:ascii="Cambria" w:eastAsia="Arial" w:hAnsi="Cambria" w:cs="Arial"/>
          <w:color w:val="000000"/>
          <w:szCs w:val="22"/>
          <w:lang w:eastAsia="ja-JP"/>
        </w:rPr>
        <w:t>Registry Operator will not offer variant IDNs.</w:t>
      </w:r>
    </w:p>
    <w:p w14:paraId="0BD028F1" w14:textId="77777777" w:rsidR="00DE580A" w:rsidRPr="00983BFF" w:rsidRDefault="00DE580A" w:rsidP="00DE580A">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Operator may offer registration of IDNs in the following languages/scripts (IDN Tables and IDN Registration Rules will be published by the Registry Operator as specified in the ICANN IDN Implementation Guidelines):</w:t>
      </w:r>
    </w:p>
    <w:p w14:paraId="4BBF5F8B" w14:textId="77777777" w:rsidR="00DE580A" w:rsidRDefault="00DE580A" w:rsidP="00DE580A">
      <w:pPr>
        <w:numPr>
          <w:ilvl w:val="2"/>
          <w:numId w:val="17"/>
        </w:numPr>
        <w:spacing w:after="200"/>
        <w:rPr>
          <w:rFonts w:ascii="Cambria" w:eastAsia="Arial" w:hAnsi="Cambria" w:cs="Arial"/>
          <w:color w:val="000000"/>
          <w:szCs w:val="22"/>
          <w:lang w:eastAsia="ja-JP"/>
        </w:rPr>
      </w:pPr>
      <w:bookmarkStart w:id="4" w:name="h.2s8eyo1" w:colFirst="0" w:colLast="0"/>
      <w:bookmarkEnd w:id="4"/>
      <w:r>
        <w:rPr>
          <w:rFonts w:ascii="Cambria" w:eastAsia="Arial" w:hAnsi="Cambria" w:cs="Arial"/>
          <w:color w:val="000000"/>
          <w:szCs w:val="22"/>
          <w:lang w:eastAsia="ja-JP"/>
        </w:rPr>
        <w:t>French language</w:t>
      </w:r>
    </w:p>
    <w:p w14:paraId="07C147F8" w14:textId="77777777" w:rsidR="00DE580A" w:rsidRDefault="00DE580A" w:rsidP="00DE580A">
      <w:pPr>
        <w:numPr>
          <w:ilvl w:val="0"/>
          <w:numId w:val="17"/>
        </w:numPr>
        <w:spacing w:before="240" w:after="200"/>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lastRenderedPageBreak/>
        <w:t>Anti-Abuse</w:t>
      </w:r>
    </w:p>
    <w:p w14:paraId="1CF29ADC" w14:textId="77777777" w:rsidR="00DE580A" w:rsidRPr="004A1AB8" w:rsidRDefault="00DE580A" w:rsidP="00DE580A">
      <w:pPr>
        <w:spacing w:after="200"/>
        <w:ind w:left="360"/>
        <w:outlineLvl w:val="0"/>
        <w:rPr>
          <w:rFonts w:ascii="Cambria" w:eastAsia="Arial" w:hAnsi="Cambria" w:cs="Arial"/>
          <w:color w:val="000000"/>
          <w:szCs w:val="22"/>
          <w:lang w:eastAsia="ja-JP"/>
        </w:rPr>
      </w:pPr>
      <w:r w:rsidRPr="004A1AB8">
        <w:rPr>
          <w:rFonts w:ascii="Cambria" w:eastAsia="Arial" w:hAnsi="Cambria" w:cs="Arial"/>
          <w:color w:val="000000"/>
          <w:szCs w:val="22"/>
          <w:lang w:eastAsia="ja-JP"/>
        </w:rPr>
        <w:t>Registry Operator may suspend, delete or otherwise make changes to domain names in compliance with its anti-abuse policy.</w:t>
      </w:r>
    </w:p>
    <w:p w14:paraId="222BB261" w14:textId="77777777" w:rsidR="00DE580A" w:rsidRPr="004A4A05" w:rsidRDefault="00DE580A" w:rsidP="00DE580A">
      <w:pPr>
        <w:numPr>
          <w:ilvl w:val="0"/>
          <w:numId w:val="17"/>
        </w:numPr>
        <w:spacing w:before="240" w:after="200"/>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166FF85" w14:textId="77777777" w:rsidR="00DE580A" w:rsidRDefault="00DE580A" w:rsidP="00DE580A">
      <w:pPr>
        <w:spacing w:after="200"/>
        <w:ind w:left="360"/>
        <w:rPr>
          <w:rFonts w:eastAsia="Times New Roman"/>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Registry Operator shall use rate-limiting to prevent abuse of the searchable Whois service.</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0"/>
          <w:footerReference w:type="default" r:id="rId11"/>
          <w:headerReference w:type="first" r:id="rId12"/>
          <w:footerReference w:type="first" r:id="rId13"/>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6"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7"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28"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29"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0"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5"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77777777" w:rsid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F172F63" w14:textId="77777777" w:rsidR="00503D6A" w:rsidRPr="00503D6A" w:rsidRDefault="00503D6A" w:rsidP="00503D6A">
      <w:pPr>
        <w:rPr>
          <w:rFonts w:asciiTheme="majorHAnsi" w:eastAsia="MS Gothic" w:hAnsiTheme="majorHAnsi" w:cs="Cambria"/>
          <w:color w:val="000000"/>
          <w:sz w:val="24"/>
          <w:szCs w:val="24"/>
        </w:rPr>
      </w:pPr>
    </w:p>
    <w:p w14:paraId="0C2E115B" w14:textId="4FBEEAAD" w:rsidR="00503D6A" w:rsidRPr="00503D6A" w:rsidRDefault="00503D6A" w:rsidP="00503D6A">
      <w:pPr>
        <w:pStyle w:val="ListParagraph"/>
        <w:ind w:left="1440"/>
        <w:rPr>
          <w:rFonts w:asciiTheme="majorHAnsi" w:eastAsia="MS Gothic" w:hAnsiTheme="majorHAnsi" w:cs="Cambria"/>
          <w:color w:val="000000"/>
          <w:sz w:val="24"/>
          <w:szCs w:val="24"/>
        </w:rPr>
      </w:pPr>
    </w:p>
    <w:p w14:paraId="66E258D3" w14:textId="77777777" w:rsidR="00ED0FE6" w:rsidRPr="00ED0FE6" w:rsidRDefault="00ED0FE6" w:rsidP="00ED0FE6">
      <w:pPr>
        <w:pStyle w:val="Spec1L1"/>
        <w:numPr>
          <w:ilvl w:val="0"/>
          <w:numId w:val="0"/>
        </w:numPr>
        <w:tabs>
          <w:tab w:val="num" w:pos="720"/>
        </w:tabs>
        <w:rPr>
          <w:rFonts w:asciiTheme="majorHAnsi" w:hAnsiTheme="majorHAnsi"/>
          <w:strike/>
          <w:sz w:val="24"/>
          <w:szCs w:val="24"/>
        </w:rPr>
      </w:pPr>
      <w:r w:rsidRPr="00ED0FE6">
        <w:rPr>
          <w:rStyle w:val="DeltaViewDeletion"/>
          <w:rFonts w:asciiTheme="majorHAnsi" w:eastAsia="MS Gothic" w:hAnsiTheme="majorHAnsi" w:cs="Cambria"/>
          <w:strike w:val="0"/>
          <w:color w:val="auto"/>
          <w:sz w:val="24"/>
          <w:szCs w:val="24"/>
        </w:rPr>
        <w:lastRenderedPageBreak/>
        <w:t>SPECIFICATION 12</w:t>
      </w:r>
      <w:r w:rsidRPr="00ED0FE6">
        <w:rPr>
          <w:rStyle w:val="DeltaViewDeletion"/>
          <w:rFonts w:asciiTheme="majorHAnsi" w:eastAsia="MS Gothic" w:hAnsiTheme="majorHAnsi" w:cs="Cambria"/>
          <w:strike w:val="0"/>
          <w:color w:val="auto"/>
          <w:sz w:val="24"/>
          <w:szCs w:val="24"/>
        </w:rPr>
        <w:tab/>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eastAsia="MS Gothic" w:hAnsiTheme="majorHAnsi"/>
          <w:strike w:val="0"/>
          <w:color w:val="auto"/>
          <w:sz w:val="24"/>
          <w:szCs w:val="24"/>
        </w:rPr>
        <w:br/>
      </w:r>
      <w:r w:rsidRPr="00ED0FE6">
        <w:rPr>
          <w:rStyle w:val="DeltaViewDeletion"/>
          <w:rFonts w:asciiTheme="majorHAnsi" w:hAnsiTheme="majorHAnsi"/>
          <w:strike w:val="0"/>
          <w:color w:val="auto"/>
          <w:sz w:val="24"/>
          <w:szCs w:val="24"/>
        </w:rPr>
        <w:t>COMMUNITY REGISTRATION POLICIES</w:t>
      </w:r>
    </w:p>
    <w:p w14:paraId="23722DA6" w14:textId="6B77EB79" w:rsidR="00ED0FE6" w:rsidRPr="001928AD" w:rsidRDefault="00ED0FE6" w:rsidP="00ED0FE6">
      <w:pPr>
        <w:pStyle w:val="BlockText"/>
        <w:rPr>
          <w:rFonts w:asciiTheme="majorHAnsi" w:hAnsiTheme="majorHAnsi"/>
          <w:sz w:val="24"/>
          <w:szCs w:val="24"/>
        </w:rPr>
      </w:pPr>
      <w:bookmarkStart w:id="8" w:name="_DV_C94"/>
      <w:r w:rsidRPr="00ED0FE6">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8"/>
      <w:r w:rsidR="001928AD">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52E1F263" w14:textId="77777777" w:rsidR="00431AFB" w:rsidRPr="00C56C91" w:rsidRDefault="00431AFB" w:rsidP="00431AFB">
      <w:pPr>
        <w:spacing w:before="100" w:beforeAutospacing="1" w:after="100" w:afterAutospacing="1"/>
        <w:rPr>
          <w:rFonts w:asciiTheme="majorHAnsi" w:hAnsiTheme="majorHAnsi"/>
          <w:b/>
          <w:sz w:val="24"/>
          <w:szCs w:val="24"/>
        </w:rPr>
      </w:pPr>
      <w:r w:rsidRPr="00C56C91">
        <w:rPr>
          <w:rFonts w:asciiTheme="majorHAnsi" w:hAnsiTheme="majorHAnsi"/>
          <w:b/>
          <w:sz w:val="24"/>
          <w:szCs w:val="24"/>
        </w:rPr>
        <w:t>Eligibility</w:t>
      </w:r>
    </w:p>
    <w:p w14:paraId="411C9CF3"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Only the community members will be eligible to register a second-level </w:t>
      </w:r>
      <w:r>
        <w:rPr>
          <w:rFonts w:asciiTheme="majorHAnsi" w:hAnsiTheme="majorHAnsi"/>
          <w:color w:val="000000"/>
          <w:sz w:val="24"/>
          <w:szCs w:val="24"/>
        </w:rPr>
        <w:t xml:space="preserve">domain name in the </w:t>
      </w:r>
      <w:r w:rsidRPr="00C56C91">
        <w:rPr>
          <w:rFonts w:asciiTheme="majorHAnsi" w:hAnsiTheme="majorHAnsi"/>
          <w:color w:val="000000"/>
          <w:sz w:val="24"/>
          <w:szCs w:val="24"/>
        </w:rPr>
        <w:t xml:space="preserve">TLD. Eligibility will be based on two cumulative criteria:  </w:t>
      </w:r>
      <w:r>
        <w:rPr>
          <w:rFonts w:asciiTheme="majorHAnsi" w:hAnsiTheme="majorHAnsi"/>
          <w:color w:val="000000"/>
          <w:sz w:val="24"/>
          <w:szCs w:val="24"/>
        </w:rPr>
        <w:t xml:space="preserve">1) </w:t>
      </w:r>
      <w:r w:rsidRPr="00C56C91">
        <w:rPr>
          <w:rFonts w:asciiTheme="majorHAnsi" w:hAnsiTheme="majorHAnsi"/>
          <w:color w:val="000000"/>
          <w:sz w:val="24"/>
          <w:szCs w:val="24"/>
        </w:rPr>
        <w:t>Membership of the community</w:t>
      </w:r>
      <w:r>
        <w:rPr>
          <w:rFonts w:asciiTheme="majorHAnsi" w:hAnsiTheme="majorHAnsi"/>
          <w:color w:val="000000"/>
          <w:sz w:val="24"/>
          <w:szCs w:val="24"/>
        </w:rPr>
        <w:t xml:space="preserve">, and 2) </w:t>
      </w:r>
      <w:r w:rsidRPr="00C56C91">
        <w:rPr>
          <w:rFonts w:asciiTheme="majorHAnsi" w:hAnsiTheme="majorHAnsi"/>
          <w:color w:val="000000"/>
          <w:sz w:val="24"/>
          <w:szCs w:val="24"/>
        </w:rPr>
        <w:t>Compliance with a fair use.</w:t>
      </w:r>
    </w:p>
    <w:p w14:paraId="01BE0015" w14:textId="77777777" w:rsidR="00431AFB" w:rsidRPr="00C56C91" w:rsidRDefault="00431AFB" w:rsidP="00431AFB">
      <w:pPr>
        <w:pStyle w:val="HTMLPreformatted"/>
        <w:rPr>
          <w:rFonts w:asciiTheme="majorHAnsi" w:hAnsiTheme="majorHAnsi"/>
          <w:color w:val="000000"/>
          <w:sz w:val="24"/>
          <w:szCs w:val="24"/>
        </w:rPr>
      </w:pPr>
    </w:p>
    <w:p w14:paraId="7115C505" w14:textId="77777777" w:rsidR="00431AFB" w:rsidRPr="00C56C91" w:rsidRDefault="00431AFB" w:rsidP="00431AFB">
      <w:pPr>
        <w:pStyle w:val="HTMLPreformatted"/>
        <w:rPr>
          <w:rFonts w:asciiTheme="majorHAnsi" w:hAnsiTheme="majorHAnsi"/>
          <w:color w:val="000000"/>
          <w:sz w:val="24"/>
          <w:szCs w:val="24"/>
        </w:rPr>
      </w:pPr>
      <w:r>
        <w:rPr>
          <w:rFonts w:asciiTheme="majorHAnsi" w:hAnsiTheme="majorHAnsi"/>
          <w:color w:val="000000"/>
          <w:sz w:val="24"/>
          <w:szCs w:val="24"/>
        </w:rPr>
        <w:t>1. MEMBERSHIP OF THE COMMUNITY</w:t>
      </w:r>
    </w:p>
    <w:p w14:paraId="6B345524" w14:textId="77777777" w:rsidR="00431AFB" w:rsidRDefault="00431AFB" w:rsidP="00431AFB">
      <w:pPr>
        <w:pStyle w:val="HTMLPreformatted"/>
        <w:rPr>
          <w:rFonts w:asciiTheme="majorHAnsi" w:hAnsiTheme="majorHAnsi"/>
          <w:color w:val="000000"/>
          <w:sz w:val="24"/>
          <w:szCs w:val="24"/>
        </w:rPr>
      </w:pPr>
    </w:p>
    <w:p w14:paraId="51B32E74" w14:textId="77777777" w:rsidR="00431AFB" w:rsidRDefault="00431AFB" w:rsidP="00431AFB">
      <w:pPr>
        <w:pStyle w:val="HTMLPreformatted"/>
        <w:rPr>
          <w:rFonts w:asciiTheme="majorHAnsi" w:hAnsiTheme="majorHAnsi"/>
          <w:color w:val="000000"/>
          <w:sz w:val="24"/>
          <w:szCs w:val="24"/>
        </w:rPr>
      </w:pPr>
      <w:r>
        <w:rPr>
          <w:rFonts w:asciiTheme="majorHAnsi" w:hAnsiTheme="majorHAnsi"/>
          <w:color w:val="000000"/>
          <w:sz w:val="24"/>
          <w:szCs w:val="24"/>
        </w:rPr>
        <w:t>The TLD</w:t>
      </w:r>
      <w:r w:rsidRPr="00C56C91">
        <w:rPr>
          <w:rFonts w:asciiTheme="majorHAnsi" w:hAnsiTheme="majorHAnsi"/>
          <w:color w:val="000000"/>
          <w:sz w:val="24"/>
          <w:szCs w:val="24"/>
        </w:rPr>
        <w:t xml:space="preserve"> community brings together individuals and organizations that wish to display their attachment to Brittany, its languages and its culture.  The community is made up of individuals and organizations</w:t>
      </w:r>
      <w:r>
        <w:rPr>
          <w:rFonts w:asciiTheme="majorHAnsi" w:hAnsiTheme="majorHAnsi"/>
          <w:color w:val="000000"/>
          <w:sz w:val="24"/>
          <w:szCs w:val="24"/>
        </w:rPr>
        <w:t xml:space="preserve"> that can justify membership by:</w:t>
      </w:r>
    </w:p>
    <w:p w14:paraId="6209F307" w14:textId="77777777" w:rsidR="00431AFB" w:rsidRPr="00C56C91" w:rsidRDefault="00431AFB" w:rsidP="00431AFB">
      <w:pPr>
        <w:pStyle w:val="HTMLPreformatted"/>
        <w:rPr>
          <w:rFonts w:asciiTheme="majorHAnsi" w:hAnsiTheme="majorHAnsi"/>
          <w:color w:val="000000"/>
          <w:sz w:val="24"/>
          <w:szCs w:val="24"/>
        </w:rPr>
      </w:pPr>
    </w:p>
    <w:p w14:paraId="32BD3A0C" w14:textId="77777777" w:rsidR="00431AFB" w:rsidRDefault="00431AFB" w:rsidP="00431AFB">
      <w:pPr>
        <w:pStyle w:val="HTMLPreformatted"/>
        <w:numPr>
          <w:ilvl w:val="0"/>
          <w:numId w:val="20"/>
        </w:numPr>
        <w:rPr>
          <w:rFonts w:asciiTheme="majorHAnsi" w:hAnsiTheme="majorHAnsi"/>
          <w:color w:val="000000"/>
          <w:sz w:val="24"/>
          <w:szCs w:val="24"/>
        </w:rPr>
      </w:pPr>
      <w:r w:rsidRPr="00C56C91">
        <w:rPr>
          <w:rFonts w:asciiTheme="majorHAnsi" w:hAnsiTheme="majorHAnsi"/>
          <w:color w:val="000000"/>
          <w:sz w:val="24"/>
          <w:szCs w:val="24"/>
        </w:rPr>
        <w:t>A geographic place of residence, headquarters or office in Brittany (Côtes d’Armor, Ille-et-Vilaine, Finistère, Morbihan, Loire-Atlantique)</w:t>
      </w:r>
      <w:r>
        <w:rPr>
          <w:rFonts w:asciiTheme="majorHAnsi" w:hAnsiTheme="majorHAnsi"/>
          <w:color w:val="000000"/>
          <w:sz w:val="24"/>
          <w:szCs w:val="24"/>
        </w:rPr>
        <w:t>; or</w:t>
      </w:r>
    </w:p>
    <w:p w14:paraId="2068A46B" w14:textId="77777777" w:rsidR="00431AFB" w:rsidRDefault="00431AFB" w:rsidP="00431AFB">
      <w:pPr>
        <w:pStyle w:val="HTMLPreformatted"/>
        <w:ind w:left="773"/>
        <w:rPr>
          <w:rFonts w:asciiTheme="majorHAnsi" w:hAnsiTheme="majorHAnsi"/>
          <w:color w:val="000000"/>
          <w:sz w:val="24"/>
          <w:szCs w:val="24"/>
        </w:rPr>
      </w:pPr>
    </w:p>
    <w:p w14:paraId="69787057" w14:textId="77777777" w:rsidR="00431AFB" w:rsidRDefault="00431AFB" w:rsidP="00431AFB">
      <w:pPr>
        <w:pStyle w:val="HTMLPreformatted"/>
        <w:numPr>
          <w:ilvl w:val="0"/>
          <w:numId w:val="20"/>
        </w:numPr>
        <w:rPr>
          <w:rFonts w:asciiTheme="majorHAnsi" w:hAnsiTheme="majorHAnsi"/>
          <w:color w:val="000000"/>
          <w:sz w:val="24"/>
          <w:szCs w:val="24"/>
        </w:rPr>
      </w:pPr>
      <w:r w:rsidRPr="00C56C91">
        <w:rPr>
          <w:rFonts w:asciiTheme="majorHAnsi" w:hAnsiTheme="majorHAnsi"/>
          <w:color w:val="000000"/>
          <w:sz w:val="24"/>
          <w:szCs w:val="24"/>
        </w:rPr>
        <w:t>A significant and original content of the website devoted to Brittany and the Breton culture</w:t>
      </w:r>
      <w:r>
        <w:rPr>
          <w:rFonts w:asciiTheme="majorHAnsi" w:hAnsiTheme="majorHAnsi"/>
          <w:color w:val="000000"/>
          <w:sz w:val="24"/>
          <w:szCs w:val="24"/>
        </w:rPr>
        <w:t>; or</w:t>
      </w:r>
      <w:r w:rsidRPr="00C56C91">
        <w:rPr>
          <w:rFonts w:asciiTheme="majorHAnsi" w:hAnsiTheme="majorHAnsi"/>
          <w:color w:val="000000"/>
          <w:sz w:val="24"/>
          <w:szCs w:val="24"/>
        </w:rPr>
        <w:t xml:space="preserve"> </w:t>
      </w:r>
    </w:p>
    <w:p w14:paraId="4C7AA0C8" w14:textId="77777777" w:rsidR="00431AFB" w:rsidRDefault="00431AFB" w:rsidP="00431AFB">
      <w:pPr>
        <w:pStyle w:val="HTMLPreformatted"/>
        <w:ind w:left="773"/>
        <w:rPr>
          <w:rFonts w:asciiTheme="majorHAnsi" w:hAnsiTheme="majorHAnsi"/>
          <w:color w:val="000000"/>
          <w:sz w:val="24"/>
          <w:szCs w:val="24"/>
        </w:rPr>
      </w:pPr>
    </w:p>
    <w:p w14:paraId="1776F712" w14:textId="77777777" w:rsidR="00431AFB" w:rsidRDefault="00431AFB" w:rsidP="00431AFB">
      <w:pPr>
        <w:pStyle w:val="HTMLPreformatted"/>
        <w:numPr>
          <w:ilvl w:val="0"/>
          <w:numId w:val="20"/>
        </w:numPr>
        <w:rPr>
          <w:rFonts w:asciiTheme="majorHAnsi" w:hAnsiTheme="majorHAnsi"/>
          <w:color w:val="000000"/>
          <w:sz w:val="24"/>
          <w:szCs w:val="24"/>
        </w:rPr>
      </w:pPr>
      <w:r w:rsidRPr="00C56C91">
        <w:rPr>
          <w:rFonts w:asciiTheme="majorHAnsi" w:hAnsiTheme="majorHAnsi"/>
          <w:color w:val="000000"/>
          <w:sz w:val="24"/>
          <w:szCs w:val="24"/>
        </w:rPr>
        <w:t>A significant and original part of the website in Breton or Gallo</w:t>
      </w:r>
      <w:r>
        <w:rPr>
          <w:rFonts w:asciiTheme="majorHAnsi" w:hAnsiTheme="majorHAnsi"/>
          <w:color w:val="000000"/>
          <w:sz w:val="24"/>
          <w:szCs w:val="24"/>
        </w:rPr>
        <w:t>; or</w:t>
      </w:r>
    </w:p>
    <w:p w14:paraId="49F11BEB" w14:textId="77777777" w:rsidR="00431AFB" w:rsidRDefault="00431AFB" w:rsidP="00431AFB">
      <w:pPr>
        <w:pStyle w:val="HTMLPreformatted"/>
        <w:ind w:left="773"/>
        <w:rPr>
          <w:rFonts w:asciiTheme="majorHAnsi" w:hAnsiTheme="majorHAnsi"/>
          <w:color w:val="000000"/>
          <w:sz w:val="24"/>
          <w:szCs w:val="24"/>
        </w:rPr>
      </w:pPr>
    </w:p>
    <w:p w14:paraId="41C8F0EB" w14:textId="77777777" w:rsidR="00431AFB" w:rsidRPr="00C56C91" w:rsidRDefault="00431AFB" w:rsidP="00431AFB">
      <w:pPr>
        <w:pStyle w:val="HTMLPreformatted"/>
        <w:numPr>
          <w:ilvl w:val="0"/>
          <w:numId w:val="20"/>
        </w:numPr>
        <w:rPr>
          <w:rFonts w:asciiTheme="majorHAnsi" w:hAnsiTheme="majorHAnsi"/>
          <w:color w:val="000000"/>
          <w:sz w:val="24"/>
          <w:szCs w:val="24"/>
        </w:rPr>
      </w:pPr>
      <w:r w:rsidRPr="00C56C91">
        <w:rPr>
          <w:rFonts w:asciiTheme="majorHAnsi" w:hAnsiTheme="majorHAnsi"/>
          <w:color w:val="000000"/>
          <w:sz w:val="24"/>
          <w:szCs w:val="24"/>
        </w:rPr>
        <w:t>Membership of the association www.bzh that gathers representatives of the linguistic and cultural community.</w:t>
      </w:r>
    </w:p>
    <w:p w14:paraId="54CF4C73" w14:textId="77777777" w:rsidR="00431AFB" w:rsidRPr="00C56C91" w:rsidRDefault="00431AFB" w:rsidP="00431AFB">
      <w:pPr>
        <w:pStyle w:val="HTMLPreformatted"/>
        <w:rPr>
          <w:rFonts w:asciiTheme="majorHAnsi" w:hAnsiTheme="majorHAnsi"/>
          <w:color w:val="000000"/>
          <w:sz w:val="24"/>
          <w:szCs w:val="24"/>
        </w:rPr>
      </w:pPr>
    </w:p>
    <w:p w14:paraId="2FB4B2E4" w14:textId="77777777" w:rsidR="00431AFB" w:rsidRDefault="00431AFB" w:rsidP="00431AFB">
      <w:pPr>
        <w:pStyle w:val="HTMLPreformatted"/>
        <w:rPr>
          <w:rFonts w:asciiTheme="majorHAnsi" w:hAnsiTheme="majorHAnsi"/>
          <w:color w:val="000000"/>
          <w:sz w:val="24"/>
          <w:szCs w:val="24"/>
        </w:rPr>
      </w:pPr>
      <w:r>
        <w:rPr>
          <w:rFonts w:asciiTheme="majorHAnsi" w:hAnsiTheme="majorHAnsi"/>
          <w:color w:val="000000"/>
          <w:sz w:val="24"/>
          <w:szCs w:val="24"/>
        </w:rPr>
        <w:t>2. COMPLIANCE WITH A FAIR USE</w:t>
      </w:r>
    </w:p>
    <w:p w14:paraId="423FA9DF" w14:textId="77777777" w:rsidR="00431AFB" w:rsidRPr="00C56C91" w:rsidRDefault="00431AFB" w:rsidP="00431AFB">
      <w:pPr>
        <w:pStyle w:val="HTMLPreformatted"/>
        <w:rPr>
          <w:rFonts w:asciiTheme="majorHAnsi" w:hAnsiTheme="majorHAnsi"/>
          <w:color w:val="000000"/>
          <w:sz w:val="24"/>
          <w:szCs w:val="24"/>
        </w:rPr>
      </w:pPr>
    </w:p>
    <w:p w14:paraId="1F64B012"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Furthermore, registration implies compliance with a fair use that only allows a use harmless to the image of Brittany and the community. Non-compliance will result in suspension or termination of the domain name.  </w:t>
      </w:r>
    </w:p>
    <w:p w14:paraId="74C37721" w14:textId="77777777" w:rsidR="00431AFB" w:rsidRPr="00C56C91" w:rsidRDefault="00431AFB" w:rsidP="00431AFB">
      <w:pPr>
        <w:pStyle w:val="HTMLPreformatted"/>
        <w:rPr>
          <w:rFonts w:asciiTheme="majorHAnsi" w:hAnsiTheme="majorHAnsi"/>
          <w:color w:val="000000"/>
          <w:sz w:val="24"/>
          <w:szCs w:val="24"/>
        </w:rPr>
      </w:pPr>
    </w:p>
    <w:p w14:paraId="09BE2FF7" w14:textId="77777777" w:rsidR="00431AFB"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This fair use will suppose among other things on notions such as legitimate interest and bona fide for registration of domain names, that the registrant must be able to justify in case of a challenge related to the domain name use.  </w:t>
      </w:r>
    </w:p>
    <w:p w14:paraId="6042DDB0" w14:textId="77777777" w:rsidR="00431AFB" w:rsidRDefault="00431AFB" w:rsidP="00431AFB">
      <w:pPr>
        <w:pStyle w:val="HTMLPreformatted"/>
        <w:rPr>
          <w:rFonts w:asciiTheme="majorHAnsi" w:hAnsiTheme="majorHAnsi"/>
          <w:color w:val="000000"/>
          <w:sz w:val="24"/>
          <w:szCs w:val="24"/>
        </w:rPr>
      </w:pPr>
    </w:p>
    <w:p w14:paraId="003F834E" w14:textId="77777777" w:rsidR="00431AFB" w:rsidRDefault="00431AFB" w:rsidP="00431AFB">
      <w:pPr>
        <w:pStyle w:val="HTMLPreformatted"/>
        <w:rPr>
          <w:rFonts w:asciiTheme="majorHAnsi" w:hAnsiTheme="majorHAnsi"/>
          <w:color w:val="000000"/>
          <w:sz w:val="24"/>
          <w:szCs w:val="24"/>
        </w:rPr>
      </w:pPr>
    </w:p>
    <w:p w14:paraId="1F9CFD10" w14:textId="77777777" w:rsidR="00431AFB" w:rsidRDefault="00431AFB" w:rsidP="00431AFB">
      <w:pPr>
        <w:pStyle w:val="HTMLPreformatted"/>
        <w:rPr>
          <w:rFonts w:asciiTheme="majorHAnsi" w:hAnsiTheme="majorHAnsi"/>
          <w:color w:val="000000"/>
          <w:sz w:val="24"/>
          <w:szCs w:val="24"/>
        </w:rPr>
      </w:pPr>
    </w:p>
    <w:p w14:paraId="64A50B5B" w14:textId="77777777" w:rsidR="00431AFB" w:rsidRDefault="00431AFB" w:rsidP="00431AFB">
      <w:pPr>
        <w:pStyle w:val="HTMLPreformatted"/>
        <w:rPr>
          <w:rFonts w:asciiTheme="majorHAnsi" w:hAnsiTheme="majorHAnsi"/>
          <w:color w:val="000000"/>
          <w:sz w:val="24"/>
          <w:szCs w:val="24"/>
        </w:rPr>
      </w:pPr>
    </w:p>
    <w:p w14:paraId="2AB1814B" w14:textId="77777777" w:rsidR="00431AFB" w:rsidRDefault="00431AFB" w:rsidP="00431AFB">
      <w:pPr>
        <w:pStyle w:val="HTMLPreformatted"/>
        <w:rPr>
          <w:rFonts w:asciiTheme="majorHAnsi" w:hAnsiTheme="majorHAnsi"/>
          <w:color w:val="000000"/>
          <w:sz w:val="24"/>
          <w:szCs w:val="24"/>
        </w:rPr>
      </w:pPr>
    </w:p>
    <w:p w14:paraId="76B9EEE9" w14:textId="77777777" w:rsidR="00431AFB"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lastRenderedPageBreak/>
        <w:t>In particular, it is thus forbidden to</w:t>
      </w:r>
      <w:r>
        <w:rPr>
          <w:rFonts w:asciiTheme="majorHAnsi" w:hAnsiTheme="majorHAnsi"/>
          <w:color w:val="000000"/>
          <w:sz w:val="24"/>
          <w:szCs w:val="24"/>
        </w:rPr>
        <w:t>:</w:t>
      </w:r>
      <w:r w:rsidRPr="00C56C91">
        <w:rPr>
          <w:rFonts w:asciiTheme="majorHAnsi" w:hAnsiTheme="majorHAnsi"/>
          <w:color w:val="000000"/>
          <w:sz w:val="24"/>
          <w:szCs w:val="24"/>
        </w:rPr>
        <w:t xml:space="preserve"> </w:t>
      </w:r>
    </w:p>
    <w:p w14:paraId="560F6A96" w14:textId="77777777" w:rsidR="00431AFB" w:rsidRPr="00C56C91" w:rsidRDefault="00431AFB" w:rsidP="00431AFB">
      <w:pPr>
        <w:pStyle w:val="HTMLPreformatted"/>
        <w:rPr>
          <w:rFonts w:asciiTheme="majorHAnsi" w:hAnsiTheme="majorHAnsi"/>
          <w:color w:val="000000"/>
          <w:sz w:val="24"/>
          <w:szCs w:val="24"/>
        </w:rPr>
      </w:pPr>
    </w:p>
    <w:p w14:paraId="2878E5C5" w14:textId="77777777" w:rsidR="00431AFB" w:rsidRDefault="00431AFB" w:rsidP="00431AFB">
      <w:pPr>
        <w:pStyle w:val="HTMLPreformatted"/>
        <w:numPr>
          <w:ilvl w:val="0"/>
          <w:numId w:val="21"/>
        </w:numPr>
        <w:rPr>
          <w:rFonts w:asciiTheme="majorHAnsi" w:hAnsiTheme="majorHAnsi"/>
          <w:color w:val="000000"/>
          <w:sz w:val="24"/>
          <w:szCs w:val="24"/>
        </w:rPr>
      </w:pPr>
      <w:r w:rsidRPr="00C56C91">
        <w:rPr>
          <w:rFonts w:asciiTheme="majorHAnsi" w:hAnsiTheme="majorHAnsi"/>
          <w:color w:val="000000"/>
          <w:sz w:val="24"/>
          <w:szCs w:val="24"/>
        </w:rPr>
        <w:t xml:space="preserve">Obtain or request registration of a name mainly in order to sell it, rent it or transfer it in any way whatsoever to the owner of a same or similar name upon which a right is established, instead of actually use it. </w:t>
      </w:r>
    </w:p>
    <w:p w14:paraId="411371E9" w14:textId="77777777" w:rsidR="00431AFB" w:rsidRPr="007E391E" w:rsidRDefault="00431AFB" w:rsidP="00431AFB">
      <w:pPr>
        <w:pStyle w:val="HTMLPreformatted"/>
        <w:ind w:left="720"/>
        <w:rPr>
          <w:rFonts w:asciiTheme="majorHAnsi" w:hAnsiTheme="majorHAnsi"/>
          <w:color w:val="000000"/>
          <w:sz w:val="24"/>
          <w:szCs w:val="24"/>
        </w:rPr>
      </w:pPr>
    </w:p>
    <w:p w14:paraId="2205CC17" w14:textId="77777777" w:rsidR="00431AFB" w:rsidRDefault="00431AFB" w:rsidP="00431AFB">
      <w:pPr>
        <w:pStyle w:val="HTMLPreformatted"/>
        <w:numPr>
          <w:ilvl w:val="0"/>
          <w:numId w:val="21"/>
        </w:numPr>
        <w:rPr>
          <w:rFonts w:asciiTheme="majorHAnsi" w:hAnsiTheme="majorHAnsi"/>
          <w:color w:val="000000"/>
          <w:sz w:val="24"/>
          <w:szCs w:val="24"/>
        </w:rPr>
      </w:pPr>
      <w:r w:rsidRPr="007E391E">
        <w:rPr>
          <w:rFonts w:asciiTheme="majorHAnsi" w:hAnsiTheme="majorHAnsi"/>
          <w:color w:val="000000"/>
          <w:sz w:val="24"/>
          <w:szCs w:val="24"/>
        </w:rPr>
        <w:t xml:space="preserve">Obtain or request registration of a name mainly in order to harm the reputation of the owner of a legitimate interest or established right on this name or a related name, or to a product or service assimilated with this name by consumers.  </w:t>
      </w:r>
    </w:p>
    <w:p w14:paraId="53735D08" w14:textId="77777777" w:rsidR="00431AFB" w:rsidRDefault="00431AFB" w:rsidP="00431AFB">
      <w:pPr>
        <w:pStyle w:val="HTMLPreformatted"/>
        <w:rPr>
          <w:rFonts w:asciiTheme="majorHAnsi" w:hAnsiTheme="majorHAnsi"/>
          <w:color w:val="000000"/>
          <w:sz w:val="24"/>
          <w:szCs w:val="24"/>
        </w:rPr>
      </w:pPr>
    </w:p>
    <w:p w14:paraId="0BC4CB1C" w14:textId="77777777" w:rsidR="00431AFB" w:rsidRPr="007E391E" w:rsidRDefault="00431AFB" w:rsidP="00431AFB">
      <w:pPr>
        <w:pStyle w:val="HTMLPreformatted"/>
        <w:numPr>
          <w:ilvl w:val="0"/>
          <w:numId w:val="21"/>
        </w:numPr>
        <w:rPr>
          <w:rFonts w:asciiTheme="majorHAnsi" w:hAnsiTheme="majorHAnsi"/>
          <w:color w:val="000000"/>
          <w:sz w:val="24"/>
          <w:szCs w:val="24"/>
        </w:rPr>
      </w:pPr>
      <w:r w:rsidRPr="007E391E">
        <w:rPr>
          <w:rFonts w:asciiTheme="majorHAnsi" w:hAnsiTheme="majorHAnsi"/>
          <w:color w:val="000000"/>
          <w:sz w:val="24"/>
          <w:szCs w:val="24"/>
        </w:rPr>
        <w:t xml:space="preserve">Obtain or request registration of a name mainly in order to take advantage of the fame of the owner of a legitimate interest or established right on this name or a related name, or of a product or service assimilated with this name by consumers. </w:t>
      </w:r>
    </w:p>
    <w:p w14:paraId="17B0A46D" w14:textId="77777777" w:rsidR="00431AFB" w:rsidRPr="00C56C91" w:rsidRDefault="00431AFB" w:rsidP="00431AFB">
      <w:pPr>
        <w:pStyle w:val="HTMLPreformatted"/>
        <w:rPr>
          <w:rFonts w:asciiTheme="majorHAnsi" w:hAnsiTheme="majorHAnsi"/>
          <w:color w:val="000000"/>
          <w:sz w:val="24"/>
          <w:szCs w:val="24"/>
        </w:rPr>
      </w:pPr>
    </w:p>
    <w:p w14:paraId="6EA0A65D"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These conditions must always be fulfilled.</w:t>
      </w:r>
    </w:p>
    <w:p w14:paraId="241B238A" w14:textId="77777777" w:rsidR="00431AFB" w:rsidRPr="00C56C91" w:rsidRDefault="00431AFB" w:rsidP="00431AFB">
      <w:pPr>
        <w:pStyle w:val="HTMLPreformatted"/>
        <w:rPr>
          <w:rFonts w:asciiTheme="majorHAnsi" w:hAnsiTheme="majorHAnsi"/>
          <w:color w:val="000000"/>
          <w:sz w:val="24"/>
          <w:szCs w:val="24"/>
        </w:rPr>
      </w:pPr>
    </w:p>
    <w:p w14:paraId="402F3262" w14:textId="77777777" w:rsidR="00431AFB"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During the launch phase (Sunrise and Landrush), registrants will have to:  </w:t>
      </w:r>
    </w:p>
    <w:p w14:paraId="6DACBDDA" w14:textId="77777777" w:rsidR="00431AFB" w:rsidRPr="00C56C91" w:rsidRDefault="00431AFB" w:rsidP="00431AFB">
      <w:pPr>
        <w:pStyle w:val="HTMLPreformatted"/>
        <w:rPr>
          <w:rFonts w:asciiTheme="majorHAnsi" w:hAnsiTheme="majorHAnsi"/>
          <w:color w:val="000000"/>
          <w:sz w:val="24"/>
          <w:szCs w:val="24"/>
        </w:rPr>
      </w:pPr>
    </w:p>
    <w:p w14:paraId="16FC55C0" w14:textId="77777777" w:rsidR="00431AFB" w:rsidRDefault="00431AFB" w:rsidP="00431AFB">
      <w:pPr>
        <w:pStyle w:val="HTMLPreformatted"/>
        <w:numPr>
          <w:ilvl w:val="0"/>
          <w:numId w:val="22"/>
        </w:numPr>
        <w:rPr>
          <w:rFonts w:asciiTheme="majorHAnsi" w:hAnsiTheme="majorHAnsi"/>
          <w:color w:val="000000"/>
          <w:sz w:val="24"/>
          <w:szCs w:val="24"/>
        </w:rPr>
      </w:pPr>
      <w:r w:rsidRPr="00C56C91">
        <w:rPr>
          <w:rFonts w:asciiTheme="majorHAnsi" w:hAnsiTheme="majorHAnsi"/>
          <w:color w:val="000000"/>
          <w:sz w:val="24"/>
          <w:szCs w:val="24"/>
        </w:rPr>
        <w:t xml:space="preserve">Provide a mail address in the Breton cultural and linguistic area (Côtes dʹArmor, Finistère, Morbihan, Ille-et-Vilaine, Loire-Atlantique). The contact data of the administrative contact person declared will be automatically verified (in particular through the zip code) in a first step, and by the </w:t>
      </w:r>
      <w:r>
        <w:rPr>
          <w:rFonts w:asciiTheme="majorHAnsi" w:hAnsiTheme="majorHAnsi"/>
          <w:color w:val="000000"/>
          <w:sz w:val="24"/>
          <w:szCs w:val="24"/>
        </w:rPr>
        <w:t>Registry Operator</w:t>
      </w:r>
      <w:r w:rsidRPr="00C56C91">
        <w:rPr>
          <w:rFonts w:asciiTheme="majorHAnsi" w:hAnsiTheme="majorHAnsi"/>
          <w:color w:val="000000"/>
          <w:sz w:val="24"/>
          <w:szCs w:val="24"/>
        </w:rPr>
        <w:t xml:space="preserve"> in a second step. The administrative contact person declared must fulfill the con</w:t>
      </w:r>
      <w:r>
        <w:rPr>
          <w:rFonts w:asciiTheme="majorHAnsi" w:hAnsiTheme="majorHAnsi"/>
          <w:color w:val="000000"/>
          <w:sz w:val="24"/>
          <w:szCs w:val="24"/>
        </w:rPr>
        <w:t>ditions and can be a registrar; or</w:t>
      </w:r>
    </w:p>
    <w:p w14:paraId="69725C79" w14:textId="77777777" w:rsidR="00431AFB" w:rsidRDefault="00431AFB" w:rsidP="00431AFB">
      <w:pPr>
        <w:pStyle w:val="HTMLPreformatted"/>
        <w:ind w:left="720"/>
        <w:rPr>
          <w:rFonts w:asciiTheme="majorHAnsi" w:hAnsiTheme="majorHAnsi"/>
          <w:color w:val="000000"/>
          <w:sz w:val="24"/>
          <w:szCs w:val="24"/>
        </w:rPr>
      </w:pPr>
    </w:p>
    <w:p w14:paraId="635270DC" w14:textId="77777777" w:rsidR="00431AFB" w:rsidRDefault="00431AFB" w:rsidP="00431AFB">
      <w:pPr>
        <w:pStyle w:val="HTMLPreformatted"/>
        <w:numPr>
          <w:ilvl w:val="0"/>
          <w:numId w:val="22"/>
        </w:numPr>
        <w:rPr>
          <w:rFonts w:asciiTheme="majorHAnsi" w:hAnsiTheme="majorHAnsi"/>
          <w:color w:val="000000"/>
          <w:sz w:val="24"/>
          <w:szCs w:val="24"/>
        </w:rPr>
      </w:pPr>
      <w:r w:rsidRPr="007E391E">
        <w:rPr>
          <w:rFonts w:asciiTheme="majorHAnsi" w:hAnsiTheme="majorHAnsi"/>
          <w:color w:val="000000"/>
          <w:sz w:val="24"/>
          <w:szCs w:val="24"/>
        </w:rPr>
        <w:t>Propose an original and significant cultural website content. Registrants are invited to state the use of the registered domain name. This condition must be fulfilled at the latest 6 months after registration of the domain name. The registration staff will complete a prior check about the stated content and a systematic subsequent check after that period. A false statement is against the bona fide condition required for the domain name us</w:t>
      </w:r>
      <w:r>
        <w:rPr>
          <w:rFonts w:asciiTheme="majorHAnsi" w:hAnsiTheme="majorHAnsi"/>
          <w:color w:val="000000"/>
          <w:sz w:val="24"/>
          <w:szCs w:val="24"/>
        </w:rPr>
        <w:t>e and can lead to a suspension; or</w:t>
      </w:r>
    </w:p>
    <w:p w14:paraId="6CC09F21" w14:textId="77777777" w:rsidR="00431AFB" w:rsidRDefault="00431AFB" w:rsidP="00431AFB">
      <w:pPr>
        <w:pStyle w:val="HTMLPreformatted"/>
        <w:rPr>
          <w:rFonts w:asciiTheme="majorHAnsi" w:hAnsiTheme="majorHAnsi"/>
          <w:color w:val="000000"/>
          <w:sz w:val="24"/>
          <w:szCs w:val="24"/>
        </w:rPr>
      </w:pPr>
    </w:p>
    <w:p w14:paraId="34A5B4D1" w14:textId="77777777" w:rsidR="00431AFB" w:rsidRDefault="00431AFB" w:rsidP="00431AFB">
      <w:pPr>
        <w:pStyle w:val="HTMLPreformatted"/>
        <w:numPr>
          <w:ilvl w:val="0"/>
          <w:numId w:val="22"/>
        </w:numPr>
        <w:rPr>
          <w:rFonts w:asciiTheme="majorHAnsi" w:hAnsiTheme="majorHAnsi"/>
          <w:color w:val="000000"/>
          <w:sz w:val="24"/>
          <w:szCs w:val="24"/>
        </w:rPr>
      </w:pPr>
      <w:r w:rsidRPr="007E391E">
        <w:rPr>
          <w:rFonts w:asciiTheme="majorHAnsi" w:hAnsiTheme="majorHAnsi"/>
          <w:color w:val="000000"/>
          <w:sz w:val="24"/>
          <w:szCs w:val="24"/>
        </w:rPr>
        <w:t>Propose an original and significant linguistic website content. Registrants are invited to state the use of the registered domain name. This condition must be fulfilled at the latest 6 months after registration of the domain name. The registration staff will complete a prior check about the stated content and a systematic subsequent check after that period. A false statement is against the bona fide condition required for the domain name us</w:t>
      </w:r>
      <w:r>
        <w:rPr>
          <w:rFonts w:asciiTheme="majorHAnsi" w:hAnsiTheme="majorHAnsi"/>
          <w:color w:val="000000"/>
          <w:sz w:val="24"/>
          <w:szCs w:val="24"/>
        </w:rPr>
        <w:t>e and can lead to a suspension; or</w:t>
      </w:r>
    </w:p>
    <w:p w14:paraId="54168B45" w14:textId="77777777" w:rsidR="00431AFB" w:rsidRDefault="00431AFB" w:rsidP="00431AFB">
      <w:pPr>
        <w:pStyle w:val="HTMLPreformatted"/>
        <w:rPr>
          <w:rFonts w:asciiTheme="majorHAnsi" w:hAnsiTheme="majorHAnsi"/>
          <w:color w:val="000000"/>
          <w:sz w:val="24"/>
          <w:szCs w:val="24"/>
        </w:rPr>
      </w:pPr>
    </w:p>
    <w:p w14:paraId="7FE9ABA2" w14:textId="77777777" w:rsidR="00431AFB" w:rsidRPr="007E391E" w:rsidRDefault="00431AFB" w:rsidP="00431AFB">
      <w:pPr>
        <w:pStyle w:val="HTMLPreformatted"/>
        <w:numPr>
          <w:ilvl w:val="0"/>
          <w:numId w:val="22"/>
        </w:numPr>
        <w:rPr>
          <w:rFonts w:asciiTheme="majorHAnsi" w:hAnsiTheme="majorHAnsi"/>
          <w:color w:val="000000"/>
          <w:sz w:val="24"/>
          <w:szCs w:val="24"/>
        </w:rPr>
      </w:pPr>
      <w:r>
        <w:rPr>
          <w:rFonts w:asciiTheme="majorHAnsi" w:hAnsiTheme="majorHAnsi"/>
          <w:color w:val="000000"/>
          <w:sz w:val="24"/>
          <w:szCs w:val="24"/>
        </w:rPr>
        <w:t>Belong to the Association www.bzh. Registry Operator</w:t>
      </w:r>
      <w:r w:rsidRPr="007E391E">
        <w:rPr>
          <w:rFonts w:asciiTheme="majorHAnsi" w:hAnsiTheme="majorHAnsi"/>
          <w:color w:val="000000"/>
          <w:sz w:val="24"/>
          <w:szCs w:val="24"/>
        </w:rPr>
        <w:t xml:space="preserve"> will check the membership of the domain name registrant and deliver a specific authorization code.  </w:t>
      </w:r>
    </w:p>
    <w:p w14:paraId="426A5053" w14:textId="77777777" w:rsidR="00431AFB" w:rsidRPr="00C56C91" w:rsidRDefault="00431AFB" w:rsidP="00431AFB">
      <w:pPr>
        <w:pStyle w:val="HTMLPreformatted"/>
        <w:rPr>
          <w:rFonts w:asciiTheme="majorHAnsi" w:hAnsiTheme="majorHAnsi"/>
          <w:color w:val="000000"/>
          <w:sz w:val="24"/>
          <w:szCs w:val="24"/>
        </w:rPr>
      </w:pPr>
    </w:p>
    <w:p w14:paraId="03985E57" w14:textId="77777777" w:rsidR="00431AFB"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After the launch phase (general availability), registration rules will remain the same, automatic checks will be pursued and a random manual check of 50 sites per week will be completed subsequently. These checks will be complemented by follow-ups on complaints made by internet users.</w:t>
      </w:r>
    </w:p>
    <w:p w14:paraId="0767EF73" w14:textId="77777777" w:rsidR="00431AFB" w:rsidRDefault="00431AFB" w:rsidP="00431AFB">
      <w:pPr>
        <w:pStyle w:val="HTMLPreformatted"/>
        <w:rPr>
          <w:rFonts w:asciiTheme="majorHAnsi" w:hAnsiTheme="majorHAnsi"/>
          <w:b/>
          <w:sz w:val="24"/>
          <w:szCs w:val="24"/>
        </w:rPr>
      </w:pPr>
      <w:r w:rsidRPr="00C56C91">
        <w:rPr>
          <w:rFonts w:asciiTheme="majorHAnsi" w:hAnsiTheme="majorHAnsi"/>
          <w:b/>
          <w:sz w:val="24"/>
          <w:szCs w:val="24"/>
        </w:rPr>
        <w:lastRenderedPageBreak/>
        <w:t>Name Selection</w:t>
      </w:r>
    </w:p>
    <w:p w14:paraId="3959B8F6" w14:textId="77777777" w:rsidR="00431AFB" w:rsidRPr="00B328C3" w:rsidRDefault="00431AFB" w:rsidP="00431AFB">
      <w:pPr>
        <w:pStyle w:val="HTMLPreformatted"/>
        <w:rPr>
          <w:rFonts w:asciiTheme="majorHAnsi" w:hAnsiTheme="majorHAnsi"/>
          <w:color w:val="000000"/>
          <w:sz w:val="24"/>
          <w:szCs w:val="24"/>
        </w:rPr>
      </w:pPr>
    </w:p>
    <w:p w14:paraId="42199952" w14:textId="77777777" w:rsidR="00431AFB" w:rsidRPr="00C56C91" w:rsidRDefault="00431AFB" w:rsidP="00431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sidRPr="00C56C91">
        <w:rPr>
          <w:rFonts w:asciiTheme="majorHAnsi" w:eastAsiaTheme="minorEastAsia" w:hAnsiTheme="majorHAnsi" w:cs="Courier"/>
          <w:color w:val="000000"/>
          <w:sz w:val="24"/>
          <w:szCs w:val="24"/>
          <w:lang w:eastAsia="en-US"/>
        </w:rPr>
        <w:t xml:space="preserve">Names registered during the phase of pioneer names will be subject to particular attention in order to protect the reputation of the community.  A list of words with particular importance or significance will be established. These words will require prior agreement.  Registered domain names should not inherently harm the image of Brittany and the community. Non-compliance will lead to suspension or termination of the domain name. </w:t>
      </w:r>
    </w:p>
    <w:p w14:paraId="6B1BC477" w14:textId="77777777" w:rsidR="00431AFB" w:rsidRPr="00C56C91" w:rsidRDefault="00431AFB" w:rsidP="00431AFB">
      <w:pPr>
        <w:spacing w:before="100" w:beforeAutospacing="1" w:after="100" w:afterAutospacing="1"/>
        <w:rPr>
          <w:rFonts w:asciiTheme="majorHAnsi" w:hAnsiTheme="majorHAnsi"/>
          <w:b/>
          <w:sz w:val="24"/>
          <w:szCs w:val="24"/>
        </w:rPr>
      </w:pPr>
      <w:r w:rsidRPr="00C56C91">
        <w:rPr>
          <w:rFonts w:asciiTheme="majorHAnsi" w:hAnsiTheme="majorHAnsi"/>
          <w:b/>
          <w:sz w:val="24"/>
          <w:szCs w:val="24"/>
        </w:rPr>
        <w:t>Content/Use Restrictions</w:t>
      </w:r>
    </w:p>
    <w:p w14:paraId="234CF5BB"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Registrants must continuously comply with eligibility criteria. Regist</w:t>
      </w:r>
      <w:r>
        <w:rPr>
          <w:rFonts w:asciiTheme="majorHAnsi" w:hAnsiTheme="majorHAnsi"/>
          <w:color w:val="000000"/>
          <w:sz w:val="24"/>
          <w:szCs w:val="24"/>
        </w:rPr>
        <w:t>ration implies compliance with TLD</w:t>
      </w:r>
      <w:r w:rsidRPr="00C56C91">
        <w:rPr>
          <w:rFonts w:asciiTheme="majorHAnsi" w:hAnsiTheme="majorHAnsi"/>
          <w:color w:val="000000"/>
          <w:sz w:val="24"/>
          <w:szCs w:val="24"/>
        </w:rPr>
        <w:t xml:space="preserve"> registration rules that only allows a use harmless to the image of Brittany and the community. Non-compliance will result in suspension or termination of the domain name.</w:t>
      </w:r>
    </w:p>
    <w:p w14:paraId="5A7BBB02" w14:textId="77777777" w:rsidR="00431AFB" w:rsidRPr="00C56C91" w:rsidRDefault="00431AFB" w:rsidP="00431AFB">
      <w:pPr>
        <w:pStyle w:val="HTMLPreformatted"/>
        <w:rPr>
          <w:rFonts w:asciiTheme="majorHAnsi" w:hAnsiTheme="majorHAnsi"/>
          <w:color w:val="000000"/>
          <w:sz w:val="24"/>
          <w:szCs w:val="24"/>
        </w:rPr>
      </w:pPr>
    </w:p>
    <w:p w14:paraId="57C21EC8"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This fair use will suppose among other things on notions such as legitimate interest and bona fide for registration (and renewal) of domain names, that the registrant must be able to justify in case of a challenge related to the domain name use.</w:t>
      </w:r>
    </w:p>
    <w:p w14:paraId="4D23BD71" w14:textId="77777777" w:rsidR="00431AFB" w:rsidRPr="00C56C91" w:rsidRDefault="00431AFB" w:rsidP="00431AFB">
      <w:pPr>
        <w:pStyle w:val="HTMLPreformatted"/>
        <w:rPr>
          <w:rFonts w:asciiTheme="majorHAnsi" w:hAnsiTheme="majorHAnsi"/>
          <w:color w:val="000000"/>
          <w:sz w:val="24"/>
          <w:szCs w:val="24"/>
        </w:rPr>
      </w:pPr>
    </w:p>
    <w:p w14:paraId="6F276945"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Compliance with these good practices is assessed by the </w:t>
      </w:r>
      <w:r>
        <w:rPr>
          <w:rFonts w:asciiTheme="majorHAnsi" w:hAnsiTheme="majorHAnsi"/>
          <w:color w:val="000000"/>
          <w:sz w:val="24"/>
          <w:szCs w:val="24"/>
        </w:rPr>
        <w:t>Registry Operator</w:t>
      </w:r>
      <w:r w:rsidRPr="00C56C91">
        <w:rPr>
          <w:rFonts w:asciiTheme="majorHAnsi" w:hAnsiTheme="majorHAnsi"/>
          <w:color w:val="000000"/>
          <w:sz w:val="24"/>
          <w:szCs w:val="24"/>
        </w:rPr>
        <w:t xml:space="preserve"> within the permanent checks program.</w:t>
      </w:r>
    </w:p>
    <w:p w14:paraId="55FE785F" w14:textId="77777777" w:rsidR="00431AFB" w:rsidRPr="00C56C91" w:rsidRDefault="00431AFB" w:rsidP="00431AFB">
      <w:pPr>
        <w:pStyle w:val="HTMLPreformatted"/>
        <w:rPr>
          <w:rFonts w:asciiTheme="majorHAnsi" w:hAnsiTheme="majorHAnsi"/>
          <w:color w:val="000000"/>
          <w:sz w:val="24"/>
          <w:szCs w:val="24"/>
        </w:rPr>
      </w:pPr>
    </w:p>
    <w:p w14:paraId="1E5CBB8A" w14:textId="77777777" w:rsidR="00431AFB" w:rsidRPr="00C56C91" w:rsidRDefault="00431AFB" w:rsidP="00431AFB">
      <w:pPr>
        <w:pStyle w:val="HTMLPreformatted"/>
        <w:rPr>
          <w:rFonts w:asciiTheme="majorHAnsi" w:hAnsiTheme="majorHAnsi"/>
          <w:color w:val="000000"/>
          <w:sz w:val="24"/>
          <w:szCs w:val="24"/>
        </w:rPr>
      </w:pPr>
      <w:r>
        <w:rPr>
          <w:rFonts w:asciiTheme="majorHAnsi" w:hAnsiTheme="majorHAnsi"/>
          <w:color w:val="000000"/>
          <w:sz w:val="24"/>
          <w:szCs w:val="24"/>
        </w:rPr>
        <w:t xml:space="preserve">Given that the </w:t>
      </w:r>
      <w:r w:rsidRPr="00C56C91">
        <w:rPr>
          <w:rFonts w:asciiTheme="majorHAnsi" w:hAnsiTheme="majorHAnsi"/>
          <w:color w:val="000000"/>
          <w:sz w:val="24"/>
          <w:szCs w:val="24"/>
        </w:rPr>
        <w:t>TLD is directly dealing with the community attached to Brittany, in particular in the cultural and economic areas, its reputation is extremely important. This reputation will be guaranteed by the enforcement of adapted eligibility criteria that allows a use that does not harm the image of the Breton commun</w:t>
      </w:r>
      <w:r>
        <w:rPr>
          <w:rFonts w:asciiTheme="majorHAnsi" w:hAnsiTheme="majorHAnsi"/>
          <w:color w:val="000000"/>
          <w:sz w:val="24"/>
          <w:szCs w:val="24"/>
        </w:rPr>
        <w:t xml:space="preserve">ity and the consistency of the </w:t>
      </w:r>
      <w:r w:rsidRPr="00C56C91">
        <w:rPr>
          <w:rFonts w:asciiTheme="majorHAnsi" w:hAnsiTheme="majorHAnsi"/>
          <w:color w:val="000000"/>
          <w:sz w:val="24"/>
          <w:szCs w:val="24"/>
        </w:rPr>
        <w:t xml:space="preserve">TLD. </w:t>
      </w:r>
      <w:r>
        <w:rPr>
          <w:rFonts w:asciiTheme="majorHAnsi" w:hAnsiTheme="majorHAnsi"/>
          <w:color w:val="000000"/>
          <w:sz w:val="24"/>
          <w:szCs w:val="24"/>
        </w:rPr>
        <w:t>Registry Operator</w:t>
      </w:r>
      <w:r w:rsidRPr="00C56C91">
        <w:rPr>
          <w:rFonts w:asciiTheme="majorHAnsi" w:hAnsiTheme="majorHAnsi"/>
          <w:color w:val="000000"/>
          <w:sz w:val="24"/>
          <w:szCs w:val="24"/>
        </w:rPr>
        <w:t xml:space="preserve"> will thoroughly work to prevent any misuse or malicious behavior.</w:t>
      </w:r>
    </w:p>
    <w:p w14:paraId="66936D9B" w14:textId="77777777" w:rsidR="00431AFB" w:rsidRPr="00C56C91" w:rsidRDefault="00431AFB" w:rsidP="00431AFB">
      <w:pPr>
        <w:pStyle w:val="HTMLPreformatted"/>
        <w:rPr>
          <w:rFonts w:asciiTheme="majorHAnsi" w:hAnsiTheme="majorHAnsi"/>
          <w:color w:val="000000"/>
          <w:sz w:val="24"/>
          <w:szCs w:val="24"/>
        </w:rPr>
      </w:pPr>
    </w:p>
    <w:p w14:paraId="40E0B04B"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The program is based on random checks and follow-up of complaints made by Internet users.</w:t>
      </w:r>
    </w:p>
    <w:p w14:paraId="06D8170C" w14:textId="77777777" w:rsidR="00431AFB" w:rsidRPr="00C56C91" w:rsidRDefault="00431AFB" w:rsidP="00431AFB">
      <w:pPr>
        <w:pStyle w:val="HTMLPreformatted"/>
        <w:rPr>
          <w:rFonts w:asciiTheme="majorHAnsi" w:hAnsiTheme="majorHAnsi"/>
          <w:color w:val="000000"/>
          <w:sz w:val="24"/>
          <w:szCs w:val="24"/>
        </w:rPr>
      </w:pPr>
    </w:p>
    <w:p w14:paraId="2AF8ED1F"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Possible compl</w:t>
      </w:r>
      <w:r>
        <w:rPr>
          <w:rFonts w:asciiTheme="majorHAnsi" w:hAnsiTheme="majorHAnsi"/>
          <w:color w:val="000000"/>
          <w:sz w:val="24"/>
          <w:szCs w:val="24"/>
        </w:rPr>
        <w:t>aints will be processed by the R</w:t>
      </w:r>
      <w:r w:rsidRPr="00C56C91">
        <w:rPr>
          <w:rFonts w:asciiTheme="majorHAnsi" w:hAnsiTheme="majorHAnsi"/>
          <w:color w:val="000000"/>
          <w:sz w:val="24"/>
          <w:szCs w:val="24"/>
        </w:rPr>
        <w:t>egi</w:t>
      </w:r>
      <w:r>
        <w:rPr>
          <w:rFonts w:asciiTheme="majorHAnsi" w:hAnsiTheme="majorHAnsi"/>
          <w:color w:val="000000"/>
          <w:sz w:val="24"/>
          <w:szCs w:val="24"/>
        </w:rPr>
        <w:t>stry Operator</w:t>
      </w:r>
      <w:r w:rsidRPr="00C56C91">
        <w:rPr>
          <w:rFonts w:asciiTheme="majorHAnsi" w:hAnsiTheme="majorHAnsi"/>
          <w:color w:val="000000"/>
          <w:sz w:val="24"/>
          <w:szCs w:val="24"/>
        </w:rPr>
        <w:t xml:space="preserve">, in particular the person in charge of legal issues, supported by members of the board and members of the association if needed.  </w:t>
      </w:r>
    </w:p>
    <w:p w14:paraId="2AAD75DC" w14:textId="77777777" w:rsidR="00431AFB" w:rsidRPr="00C56C91" w:rsidRDefault="00431AFB" w:rsidP="00431AFB">
      <w:pPr>
        <w:pStyle w:val="HTMLPreformatted"/>
        <w:rPr>
          <w:rFonts w:asciiTheme="majorHAnsi" w:hAnsiTheme="majorHAnsi"/>
          <w:color w:val="000000"/>
          <w:sz w:val="24"/>
          <w:szCs w:val="24"/>
        </w:rPr>
      </w:pPr>
    </w:p>
    <w:p w14:paraId="5B8F4A38"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Inquiry practices will be proportionate to violations as defined by registration rules.  </w:t>
      </w:r>
    </w:p>
    <w:p w14:paraId="231F2342" w14:textId="77777777" w:rsidR="00431AFB" w:rsidRPr="00C56C91" w:rsidRDefault="00431AFB" w:rsidP="00431AFB">
      <w:pPr>
        <w:pStyle w:val="HTMLPreformatted"/>
        <w:rPr>
          <w:rFonts w:asciiTheme="majorHAnsi" w:hAnsiTheme="majorHAnsi"/>
          <w:color w:val="000000"/>
          <w:sz w:val="24"/>
          <w:szCs w:val="24"/>
        </w:rPr>
      </w:pPr>
    </w:p>
    <w:p w14:paraId="7C985771"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Other violations of public record (such as UDRP or URS cases) will also be taken into account.  </w:t>
      </w:r>
    </w:p>
    <w:p w14:paraId="7B5F7A4A" w14:textId="77777777" w:rsidR="00431AFB" w:rsidRPr="00C56C91" w:rsidRDefault="00431AFB" w:rsidP="00431AFB">
      <w:pPr>
        <w:pStyle w:val="HTMLPreformatted"/>
        <w:rPr>
          <w:rFonts w:asciiTheme="majorHAnsi" w:hAnsiTheme="majorHAnsi"/>
          <w:color w:val="000000"/>
          <w:sz w:val="24"/>
          <w:szCs w:val="24"/>
        </w:rPr>
      </w:pPr>
    </w:p>
    <w:p w14:paraId="18E36CFC" w14:textId="77777777" w:rsidR="00431AFB"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An existing registration will be suspended if:  </w:t>
      </w:r>
    </w:p>
    <w:p w14:paraId="67D8BC03" w14:textId="77777777" w:rsidR="00431AFB" w:rsidRPr="00C56C91" w:rsidRDefault="00431AFB" w:rsidP="00431AFB">
      <w:pPr>
        <w:pStyle w:val="HTMLPreformatted"/>
        <w:rPr>
          <w:rFonts w:asciiTheme="majorHAnsi" w:hAnsiTheme="majorHAnsi"/>
          <w:color w:val="000000"/>
          <w:sz w:val="24"/>
          <w:szCs w:val="24"/>
        </w:rPr>
      </w:pPr>
    </w:p>
    <w:p w14:paraId="00B1AF56" w14:textId="77777777" w:rsidR="00431AFB" w:rsidRDefault="00431AFB" w:rsidP="00431AFB">
      <w:pPr>
        <w:pStyle w:val="HTMLPreformatted"/>
        <w:numPr>
          <w:ilvl w:val="0"/>
          <w:numId w:val="23"/>
        </w:numPr>
        <w:rPr>
          <w:rFonts w:asciiTheme="majorHAnsi" w:hAnsiTheme="majorHAnsi"/>
          <w:color w:val="000000"/>
          <w:sz w:val="24"/>
          <w:szCs w:val="24"/>
        </w:rPr>
      </w:pPr>
      <w:r w:rsidRPr="00C56C91">
        <w:rPr>
          <w:rFonts w:asciiTheme="majorHAnsi" w:hAnsiTheme="majorHAnsi"/>
          <w:color w:val="000000"/>
          <w:sz w:val="24"/>
          <w:szCs w:val="24"/>
        </w:rPr>
        <w:t>The use of the domain name has been diverted. The registrant does not comply in good faith with the registration rules defined</w:t>
      </w:r>
      <w:r>
        <w:rPr>
          <w:rFonts w:asciiTheme="majorHAnsi" w:hAnsiTheme="majorHAnsi"/>
          <w:color w:val="000000"/>
          <w:sz w:val="24"/>
          <w:szCs w:val="24"/>
        </w:rPr>
        <w:t xml:space="preserve"> beforehand.</w:t>
      </w:r>
    </w:p>
    <w:p w14:paraId="3BA02D77" w14:textId="77777777" w:rsidR="00431AFB" w:rsidRDefault="00431AFB" w:rsidP="00431AFB">
      <w:pPr>
        <w:pStyle w:val="HTMLPreformatted"/>
        <w:ind w:left="720"/>
        <w:rPr>
          <w:rFonts w:asciiTheme="majorHAnsi" w:hAnsiTheme="majorHAnsi"/>
          <w:color w:val="000000"/>
          <w:sz w:val="24"/>
          <w:szCs w:val="24"/>
        </w:rPr>
      </w:pPr>
    </w:p>
    <w:p w14:paraId="0AFD030E" w14:textId="77777777" w:rsidR="00431AFB" w:rsidRDefault="00431AFB" w:rsidP="00431AFB">
      <w:pPr>
        <w:pStyle w:val="HTMLPreformatted"/>
        <w:numPr>
          <w:ilvl w:val="0"/>
          <w:numId w:val="23"/>
        </w:numPr>
        <w:rPr>
          <w:rFonts w:asciiTheme="majorHAnsi" w:hAnsiTheme="majorHAnsi"/>
          <w:color w:val="000000"/>
          <w:sz w:val="24"/>
          <w:szCs w:val="24"/>
        </w:rPr>
      </w:pPr>
      <w:r w:rsidRPr="00755E3F">
        <w:rPr>
          <w:rFonts w:asciiTheme="majorHAnsi" w:hAnsiTheme="majorHAnsi"/>
          <w:color w:val="000000"/>
          <w:sz w:val="24"/>
          <w:szCs w:val="24"/>
        </w:rPr>
        <w:t xml:space="preserve">The content of the website is no longer compliant with the registration rules.  </w:t>
      </w:r>
    </w:p>
    <w:p w14:paraId="276AE057" w14:textId="77777777" w:rsidR="00431AFB" w:rsidRDefault="00431AFB" w:rsidP="00431AFB">
      <w:pPr>
        <w:pStyle w:val="HTMLPreformatted"/>
        <w:rPr>
          <w:rFonts w:asciiTheme="majorHAnsi" w:hAnsiTheme="majorHAnsi"/>
          <w:color w:val="000000"/>
          <w:sz w:val="24"/>
          <w:szCs w:val="24"/>
        </w:rPr>
      </w:pPr>
    </w:p>
    <w:p w14:paraId="4A2D428C" w14:textId="77777777" w:rsidR="00431AFB" w:rsidRPr="00755E3F" w:rsidRDefault="00431AFB" w:rsidP="00431AFB">
      <w:pPr>
        <w:pStyle w:val="HTMLPreformatted"/>
        <w:numPr>
          <w:ilvl w:val="0"/>
          <w:numId w:val="23"/>
        </w:numPr>
        <w:rPr>
          <w:rFonts w:asciiTheme="majorHAnsi" w:hAnsiTheme="majorHAnsi"/>
          <w:color w:val="000000"/>
          <w:sz w:val="24"/>
          <w:szCs w:val="24"/>
        </w:rPr>
      </w:pPr>
      <w:r w:rsidRPr="00755E3F">
        <w:rPr>
          <w:rFonts w:asciiTheme="majorHAnsi" w:hAnsiTheme="majorHAnsi"/>
          <w:color w:val="000000"/>
          <w:sz w:val="24"/>
          <w:szCs w:val="24"/>
        </w:rPr>
        <w:t xml:space="preserve">If the use of the domain name is inappropriate or deemed harmful to the image of Brittany and the community, the registration is turned down.  </w:t>
      </w:r>
    </w:p>
    <w:p w14:paraId="455EBFA3" w14:textId="77777777" w:rsidR="00431AFB" w:rsidRPr="00C56C91" w:rsidRDefault="00431AFB" w:rsidP="00431AFB">
      <w:pPr>
        <w:pStyle w:val="HTMLPreformatted"/>
        <w:rPr>
          <w:rFonts w:asciiTheme="majorHAnsi" w:hAnsiTheme="majorHAnsi"/>
          <w:color w:val="000000"/>
          <w:sz w:val="24"/>
          <w:szCs w:val="24"/>
        </w:rPr>
      </w:pPr>
    </w:p>
    <w:p w14:paraId="5EEAB4B1"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A registrar that would repeat</w:t>
      </w:r>
      <w:r>
        <w:rPr>
          <w:rFonts w:asciiTheme="majorHAnsi" w:hAnsiTheme="majorHAnsi"/>
          <w:color w:val="000000"/>
          <w:sz w:val="24"/>
          <w:szCs w:val="24"/>
        </w:rPr>
        <w:t>edly condone violations to the TLD</w:t>
      </w:r>
      <w:r w:rsidRPr="00C56C91">
        <w:rPr>
          <w:rFonts w:asciiTheme="majorHAnsi" w:hAnsiTheme="majorHAnsi"/>
          <w:color w:val="000000"/>
          <w:sz w:val="24"/>
          <w:szCs w:val="24"/>
        </w:rPr>
        <w:t xml:space="preserve"> registrations rules through carelessness or would not submit to checks implemented by the </w:t>
      </w:r>
      <w:r>
        <w:rPr>
          <w:rFonts w:asciiTheme="majorHAnsi" w:hAnsiTheme="majorHAnsi"/>
          <w:color w:val="000000"/>
          <w:sz w:val="24"/>
          <w:szCs w:val="24"/>
        </w:rPr>
        <w:t>Registry Operator</w:t>
      </w:r>
      <w:r w:rsidRPr="00C56C91">
        <w:rPr>
          <w:rFonts w:asciiTheme="majorHAnsi" w:hAnsiTheme="majorHAnsi"/>
          <w:color w:val="000000"/>
          <w:sz w:val="24"/>
          <w:szCs w:val="24"/>
        </w:rPr>
        <w:t xml:space="preserve"> could be penalized for the registration of new domain names and in parallel domain names registered through its services will be submitted to more stringent checks.  </w:t>
      </w:r>
    </w:p>
    <w:p w14:paraId="6D22DA64" w14:textId="77777777" w:rsidR="00431AFB" w:rsidRPr="00C56C91" w:rsidRDefault="00431AFB" w:rsidP="00431AFB">
      <w:pPr>
        <w:pStyle w:val="HTMLPreformatted"/>
        <w:rPr>
          <w:rFonts w:asciiTheme="majorHAnsi" w:hAnsiTheme="majorHAnsi"/>
          <w:color w:val="000000"/>
          <w:sz w:val="24"/>
          <w:szCs w:val="24"/>
        </w:rPr>
      </w:pPr>
    </w:p>
    <w:p w14:paraId="6D212456" w14:textId="77777777" w:rsidR="00431AFB" w:rsidRPr="00C56C91" w:rsidRDefault="00431AFB" w:rsidP="00431AFB">
      <w:pPr>
        <w:pStyle w:val="HTMLPreformatted"/>
        <w:rPr>
          <w:rFonts w:asciiTheme="majorHAnsi" w:hAnsiTheme="majorHAnsi"/>
          <w:color w:val="000000"/>
          <w:sz w:val="24"/>
          <w:szCs w:val="24"/>
        </w:rPr>
      </w:pPr>
      <w:r w:rsidRPr="00C56C91">
        <w:rPr>
          <w:rFonts w:asciiTheme="majorHAnsi" w:hAnsiTheme="majorHAnsi"/>
          <w:color w:val="000000"/>
          <w:sz w:val="24"/>
          <w:szCs w:val="24"/>
        </w:rPr>
        <w:t xml:space="preserve">An appeal process is available for all administrative measures taken within the framework of the enforcement program. The first level of the appeal process will be directly handled by the </w:t>
      </w:r>
      <w:r>
        <w:rPr>
          <w:rFonts w:asciiTheme="majorHAnsi" w:hAnsiTheme="majorHAnsi"/>
          <w:color w:val="000000"/>
          <w:sz w:val="24"/>
          <w:szCs w:val="24"/>
        </w:rPr>
        <w:t>Registry Operator</w:t>
      </w:r>
      <w:r w:rsidRPr="00C56C91">
        <w:rPr>
          <w:rFonts w:asciiTheme="majorHAnsi" w:hAnsiTheme="majorHAnsi"/>
          <w:color w:val="000000"/>
          <w:sz w:val="24"/>
          <w:szCs w:val="24"/>
        </w:rPr>
        <w:t xml:space="preserve">. The second and last level will be dealt with by </w:t>
      </w:r>
      <w:r>
        <w:rPr>
          <w:rFonts w:asciiTheme="majorHAnsi" w:hAnsiTheme="majorHAnsi"/>
          <w:color w:val="000000"/>
          <w:sz w:val="24"/>
          <w:szCs w:val="24"/>
        </w:rPr>
        <w:t>an independent and experienced mediation and arbitration a</w:t>
      </w:r>
      <w:r w:rsidRPr="00C56C91">
        <w:rPr>
          <w:rFonts w:asciiTheme="majorHAnsi" w:hAnsiTheme="majorHAnsi"/>
          <w:color w:val="000000"/>
          <w:sz w:val="24"/>
          <w:szCs w:val="24"/>
        </w:rPr>
        <w:t>uthority.</w:t>
      </w:r>
    </w:p>
    <w:p w14:paraId="42D1908A" w14:textId="178A46B0" w:rsidR="00115B11" w:rsidRPr="00D67795" w:rsidRDefault="00115B11" w:rsidP="00431AFB">
      <w:pPr>
        <w:pStyle w:val="Spec1L8"/>
        <w:numPr>
          <w:ilvl w:val="0"/>
          <w:numId w:val="0"/>
        </w:numPr>
        <w:rPr>
          <w:rFonts w:asciiTheme="majorHAnsi" w:hAnsiTheme="majorHAnsi"/>
          <w:sz w:val="24"/>
          <w:szCs w:val="24"/>
        </w:rPr>
      </w:pPr>
    </w:p>
    <w:sectPr w:rsidR="00115B11" w:rsidRPr="00D67795">
      <w:headerReference w:type="first" r:id="rId36"/>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02620E" w:rsidRDefault="0002620E">
      <w:pPr>
        <w:pStyle w:val="Footer"/>
      </w:pPr>
    </w:p>
  </w:endnote>
  <w:endnote w:type="continuationSeparator" w:id="0">
    <w:p w14:paraId="67A6DD6C" w14:textId="77777777" w:rsidR="0002620E" w:rsidRDefault="000262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02620E" w:rsidRDefault="0002620E">
    <w:pPr>
      <w:pStyle w:val="Footer"/>
      <w:tabs>
        <w:tab w:val="clear" w:pos="4680"/>
      </w:tabs>
      <w:spacing w:line="200" w:lineRule="exact"/>
      <w:jc w:val="center"/>
    </w:pPr>
  </w:p>
  <w:p w14:paraId="4A3D38B9"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93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02620E" w:rsidRDefault="0002620E">
    <w:pPr>
      <w:pStyle w:val="Footer"/>
      <w:spacing w:line="200" w:lineRule="exact"/>
      <w:jc w:val="center"/>
    </w:pPr>
    <w:r>
      <w:fldChar w:fldCharType="begin"/>
    </w:r>
    <w:r>
      <w:instrText xml:space="preserve"> PAGE   \* MERGEFORMAT </w:instrText>
    </w:r>
    <w:r>
      <w:fldChar w:fldCharType="separate"/>
    </w:r>
    <w:r w:rsidR="000D2567">
      <w:rPr>
        <w:noProof/>
      </w:rPr>
      <w:t>35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02620E" w:rsidRDefault="0002620E">
    <w:pPr>
      <w:pStyle w:val="Footer"/>
      <w:spacing w:line="200" w:lineRule="exact"/>
      <w:jc w:val="center"/>
    </w:pPr>
    <w:r>
      <w:fldChar w:fldCharType="begin"/>
    </w:r>
    <w:r>
      <w:instrText xml:space="preserve"> PAGE   \* MERGEFORMAT </w:instrText>
    </w:r>
    <w:r>
      <w:fldChar w:fldCharType="separate"/>
    </w:r>
    <w:r w:rsidR="000D2567">
      <w:rPr>
        <w:noProof/>
      </w:rPr>
      <w:t>42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40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48</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02620E" w:rsidRDefault="0002620E">
    <w:pPr>
      <w:pStyle w:val="Footer"/>
      <w:spacing w:line="200" w:lineRule="exact"/>
      <w:jc w:val="center"/>
    </w:pPr>
    <w:r>
      <w:fldChar w:fldCharType="begin"/>
    </w:r>
    <w:r>
      <w:instrText xml:space="preserve"> PAGE   \* MERGEFORMAT </w:instrText>
    </w:r>
    <w:r>
      <w:fldChar w:fldCharType="separate"/>
    </w:r>
    <w:r w:rsidR="000D2567">
      <w:rPr>
        <w:noProof/>
      </w:rPr>
      <w:t>45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02620E" w:rsidRDefault="0002620E">
    <w:pPr>
      <w:pStyle w:val="Footer"/>
      <w:tabs>
        <w:tab w:val="clear" w:pos="4680"/>
      </w:tabs>
      <w:spacing w:line="200" w:lineRule="exact"/>
      <w:jc w:val="center"/>
    </w:pPr>
    <w:r>
      <w:fldChar w:fldCharType="begin"/>
    </w:r>
    <w:r>
      <w:instrText xml:space="preserve"> PAGE   \* MERGEFORMAT </w:instrText>
    </w:r>
    <w:r>
      <w:fldChar w:fldCharType="separate"/>
    </w:r>
    <w:r w:rsidR="000D2567">
      <w:rPr>
        <w:noProof/>
      </w:rPr>
      <w:t>57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02620E" w:rsidRDefault="0002620E">
    <w:pPr>
      <w:pStyle w:val="Footer"/>
      <w:spacing w:line="200" w:lineRule="exact"/>
      <w:jc w:val="center"/>
    </w:pPr>
    <w:r>
      <w:fldChar w:fldCharType="begin"/>
    </w:r>
    <w:r>
      <w:instrText xml:space="preserve"> PAGE   \* MERGEFORMAT </w:instrText>
    </w:r>
    <w:r>
      <w:fldChar w:fldCharType="separate"/>
    </w:r>
    <w:r w:rsidR="000D2567">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02620E" w:rsidRDefault="0002620E">
      <w:r>
        <w:separator/>
      </w:r>
    </w:p>
  </w:footnote>
  <w:footnote w:type="continuationSeparator" w:id="0">
    <w:p w14:paraId="189A43B6" w14:textId="77777777" w:rsidR="0002620E" w:rsidRDefault="000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02620E" w:rsidRDefault="000262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02620E" w:rsidRDefault="0002620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02620E" w:rsidRDefault="0002620E">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02620E" w:rsidRDefault="00026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02620E" w:rsidRDefault="00026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02620E" w:rsidRDefault="000262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02620E" w:rsidRDefault="000262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02620E" w:rsidRDefault="000262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02620E" w:rsidRDefault="0002620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02620E" w:rsidRDefault="0002620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02620E" w:rsidRDefault="000262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02620E" w:rsidRDefault="0002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1C607B2"/>
    <w:multiLevelType w:val="hybridMultilevel"/>
    <w:tmpl w:val="D51664EC"/>
    <w:lvl w:ilvl="0" w:tplc="04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46C961C9"/>
    <w:multiLevelType w:val="hybridMultilevel"/>
    <w:tmpl w:val="370A0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35190"/>
    <w:multiLevelType w:val="hybridMultilevel"/>
    <w:tmpl w:val="8C762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78A7E78"/>
    <w:multiLevelType w:val="hybridMultilevel"/>
    <w:tmpl w:val="37041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1"/>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13"/>
  </w:num>
  <w:num w:numId="19">
    <w:abstractNumId w:val="18"/>
  </w:num>
  <w:num w:numId="20">
    <w:abstractNumId w:val="10"/>
  </w:num>
  <w:num w:numId="21">
    <w:abstractNumId w:val="17"/>
  </w:num>
  <w:num w:numId="22">
    <w:abstractNumId w:val="19"/>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9+fCJCBwNakipamnrvuLfJcvHvD2RfCVSmJGnKDdzz+9UyMPYx/yDDgU9iU9mWGfgg1osOuNVMVsQsNgS1UYIw==" w:salt="kYn6o2rTZKnj2z5NyaNAM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17524"/>
    <w:rsid w:val="00020ED2"/>
    <w:rsid w:val="0002379D"/>
    <w:rsid w:val="0002620E"/>
    <w:rsid w:val="00035343"/>
    <w:rsid w:val="00040705"/>
    <w:rsid w:val="00042592"/>
    <w:rsid w:val="00062FC0"/>
    <w:rsid w:val="00081377"/>
    <w:rsid w:val="00081ADD"/>
    <w:rsid w:val="00090532"/>
    <w:rsid w:val="000A6299"/>
    <w:rsid w:val="000B4935"/>
    <w:rsid w:val="000D2567"/>
    <w:rsid w:val="000D3685"/>
    <w:rsid w:val="000E1BAF"/>
    <w:rsid w:val="001027C7"/>
    <w:rsid w:val="001032F8"/>
    <w:rsid w:val="00113472"/>
    <w:rsid w:val="001141B8"/>
    <w:rsid w:val="00115B11"/>
    <w:rsid w:val="00116751"/>
    <w:rsid w:val="0011686F"/>
    <w:rsid w:val="001260A6"/>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204AB0"/>
    <w:rsid w:val="00212D23"/>
    <w:rsid w:val="00216511"/>
    <w:rsid w:val="00222FBB"/>
    <w:rsid w:val="00237CA6"/>
    <w:rsid w:val="00245175"/>
    <w:rsid w:val="00252400"/>
    <w:rsid w:val="00260FB1"/>
    <w:rsid w:val="0027428A"/>
    <w:rsid w:val="002863DA"/>
    <w:rsid w:val="0029518D"/>
    <w:rsid w:val="002A1D59"/>
    <w:rsid w:val="002C51E1"/>
    <w:rsid w:val="002C636B"/>
    <w:rsid w:val="002D622A"/>
    <w:rsid w:val="002E3D5E"/>
    <w:rsid w:val="00305191"/>
    <w:rsid w:val="003248F3"/>
    <w:rsid w:val="00324F4B"/>
    <w:rsid w:val="003332AC"/>
    <w:rsid w:val="0036015B"/>
    <w:rsid w:val="0036383B"/>
    <w:rsid w:val="003642EC"/>
    <w:rsid w:val="00373C38"/>
    <w:rsid w:val="00386E25"/>
    <w:rsid w:val="003A593D"/>
    <w:rsid w:val="003A5CA7"/>
    <w:rsid w:val="003A787B"/>
    <w:rsid w:val="003B1CB6"/>
    <w:rsid w:val="003C6D41"/>
    <w:rsid w:val="003C7D22"/>
    <w:rsid w:val="003F1ECD"/>
    <w:rsid w:val="00404C21"/>
    <w:rsid w:val="00406DED"/>
    <w:rsid w:val="00410C40"/>
    <w:rsid w:val="00414532"/>
    <w:rsid w:val="00414596"/>
    <w:rsid w:val="00427084"/>
    <w:rsid w:val="00427D28"/>
    <w:rsid w:val="00431AFB"/>
    <w:rsid w:val="004360FA"/>
    <w:rsid w:val="00446A20"/>
    <w:rsid w:val="0047238F"/>
    <w:rsid w:val="00473C99"/>
    <w:rsid w:val="0049707E"/>
    <w:rsid w:val="00497BD6"/>
    <w:rsid w:val="004A45C6"/>
    <w:rsid w:val="004D099E"/>
    <w:rsid w:val="004D2907"/>
    <w:rsid w:val="004D3240"/>
    <w:rsid w:val="004E6B60"/>
    <w:rsid w:val="004F6932"/>
    <w:rsid w:val="005014EC"/>
    <w:rsid w:val="00503D6A"/>
    <w:rsid w:val="00521A25"/>
    <w:rsid w:val="00524974"/>
    <w:rsid w:val="00526545"/>
    <w:rsid w:val="005332B6"/>
    <w:rsid w:val="005369CB"/>
    <w:rsid w:val="00550AB1"/>
    <w:rsid w:val="005634CD"/>
    <w:rsid w:val="00563A93"/>
    <w:rsid w:val="0057179C"/>
    <w:rsid w:val="005B3477"/>
    <w:rsid w:val="005B51C0"/>
    <w:rsid w:val="005D2A6F"/>
    <w:rsid w:val="005D32B4"/>
    <w:rsid w:val="005E359C"/>
    <w:rsid w:val="006245DE"/>
    <w:rsid w:val="0063588C"/>
    <w:rsid w:val="006435F4"/>
    <w:rsid w:val="00645814"/>
    <w:rsid w:val="00645B7B"/>
    <w:rsid w:val="00674AE2"/>
    <w:rsid w:val="0069064E"/>
    <w:rsid w:val="00693FCF"/>
    <w:rsid w:val="006B3B9C"/>
    <w:rsid w:val="006B4ED2"/>
    <w:rsid w:val="006B6C3F"/>
    <w:rsid w:val="006C0995"/>
    <w:rsid w:val="006E03D9"/>
    <w:rsid w:val="006E3575"/>
    <w:rsid w:val="006E3F1A"/>
    <w:rsid w:val="006E514B"/>
    <w:rsid w:val="006F225E"/>
    <w:rsid w:val="00737E2D"/>
    <w:rsid w:val="00741B4A"/>
    <w:rsid w:val="00744047"/>
    <w:rsid w:val="00755475"/>
    <w:rsid w:val="00781525"/>
    <w:rsid w:val="007A729A"/>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A0641"/>
    <w:rsid w:val="008C28FD"/>
    <w:rsid w:val="008D246B"/>
    <w:rsid w:val="008D52DC"/>
    <w:rsid w:val="00906238"/>
    <w:rsid w:val="00911CB4"/>
    <w:rsid w:val="00913888"/>
    <w:rsid w:val="00916F65"/>
    <w:rsid w:val="00921A01"/>
    <w:rsid w:val="00925998"/>
    <w:rsid w:val="00984DFC"/>
    <w:rsid w:val="009875F8"/>
    <w:rsid w:val="00987E61"/>
    <w:rsid w:val="00996326"/>
    <w:rsid w:val="009B1FA6"/>
    <w:rsid w:val="009B7AC6"/>
    <w:rsid w:val="009C50EA"/>
    <w:rsid w:val="009C6F01"/>
    <w:rsid w:val="009D600D"/>
    <w:rsid w:val="009D7549"/>
    <w:rsid w:val="009E558B"/>
    <w:rsid w:val="009F3BB8"/>
    <w:rsid w:val="00A01A79"/>
    <w:rsid w:val="00A02327"/>
    <w:rsid w:val="00A02BB9"/>
    <w:rsid w:val="00A1005C"/>
    <w:rsid w:val="00A12CFF"/>
    <w:rsid w:val="00A1733A"/>
    <w:rsid w:val="00A24BCC"/>
    <w:rsid w:val="00A95556"/>
    <w:rsid w:val="00AA2AAA"/>
    <w:rsid w:val="00AB023D"/>
    <w:rsid w:val="00AD0F98"/>
    <w:rsid w:val="00AE03BC"/>
    <w:rsid w:val="00AF450B"/>
    <w:rsid w:val="00B06075"/>
    <w:rsid w:val="00B102EA"/>
    <w:rsid w:val="00B121BB"/>
    <w:rsid w:val="00B30B6E"/>
    <w:rsid w:val="00B41367"/>
    <w:rsid w:val="00B526A7"/>
    <w:rsid w:val="00B615D3"/>
    <w:rsid w:val="00B651C0"/>
    <w:rsid w:val="00B85F7D"/>
    <w:rsid w:val="00B912E6"/>
    <w:rsid w:val="00B9308D"/>
    <w:rsid w:val="00B93D8D"/>
    <w:rsid w:val="00BC0CA9"/>
    <w:rsid w:val="00BC2603"/>
    <w:rsid w:val="00BD12C3"/>
    <w:rsid w:val="00BE2B17"/>
    <w:rsid w:val="00BE2B6E"/>
    <w:rsid w:val="00BE5F46"/>
    <w:rsid w:val="00BE6979"/>
    <w:rsid w:val="00BE6A25"/>
    <w:rsid w:val="00BF6BB4"/>
    <w:rsid w:val="00BF6C88"/>
    <w:rsid w:val="00C028B2"/>
    <w:rsid w:val="00C05AAE"/>
    <w:rsid w:val="00C15FA2"/>
    <w:rsid w:val="00C17A3D"/>
    <w:rsid w:val="00C403F0"/>
    <w:rsid w:val="00C4778C"/>
    <w:rsid w:val="00C515A6"/>
    <w:rsid w:val="00C805FD"/>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855A0"/>
    <w:rsid w:val="00D960AC"/>
    <w:rsid w:val="00DB2653"/>
    <w:rsid w:val="00DB5287"/>
    <w:rsid w:val="00DC0ADF"/>
    <w:rsid w:val="00DC634A"/>
    <w:rsid w:val="00DC7502"/>
    <w:rsid w:val="00DD687D"/>
    <w:rsid w:val="00DD6905"/>
    <w:rsid w:val="00DE580A"/>
    <w:rsid w:val="00E02F2A"/>
    <w:rsid w:val="00E1020A"/>
    <w:rsid w:val="00E17C76"/>
    <w:rsid w:val="00E24CA0"/>
    <w:rsid w:val="00E2581E"/>
    <w:rsid w:val="00E305BF"/>
    <w:rsid w:val="00E36AB4"/>
    <w:rsid w:val="00E47BB5"/>
    <w:rsid w:val="00E57EA0"/>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530FF"/>
    <w:rsid w:val="00F62F24"/>
    <w:rsid w:val="00F67B35"/>
    <w:rsid w:val="00F75512"/>
    <w:rsid w:val="00F7647C"/>
    <w:rsid w:val="00F86538"/>
    <w:rsid w:val="00FB5E95"/>
    <w:rsid w:val="00FC0C06"/>
    <w:rsid w:val="00FC2D87"/>
    <w:rsid w:val="00FC6603"/>
    <w:rsid w:val="00FD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cann.org/en/groups/board/documents/resolutions-new-gtld-annex-1-07oct13-en.pdf%3E" TargetMode="Externa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hyperlink" Target="http://www.icann.org/en/resources/registries/rrdrp"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icann.org/en/resources/registries/rrdr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icann.org/en/resources/registries/pddrp"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icann.org/en/resources/registries/tmch-requirements" TargetMode="External"/><Relationship Id="rId30" Type="http://schemas.openxmlformats.org/officeDocument/2006/relationships/hyperlink" Target="http://www.icann.org/en/resources/registries/urs" TargetMode="External"/><Relationship Id="rId35" Type="http://schemas.openxmlformats.org/officeDocument/2006/relationships/hyperlink" Target="http://www.icann.org/en/resources/registries/picdrp"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34219</Words>
  <Characters>195051</Characters>
  <Application>Microsoft Office Word</Application>
  <DocSecurity>8</DocSecurity>
  <Lines>1625</Lines>
  <Paragraphs>457</Paragraphs>
  <ScaleCrop>false</ScaleCrop>
  <Manager/>
  <Company/>
  <LinksUpToDate>false</LinksUpToDate>
  <CharactersWithSpaces>228813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2014-02-10T22:17:00Z</dcterms:created>
  <dcterms:modified xsi:type="dcterms:W3CDTF">2014-02-10T22:18:00Z</dcterms:modified>
  <cp:contentStatus/>
</cp:coreProperties>
</file>